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54"/>
        <w:gridCol w:w="3054"/>
        <w:gridCol w:w="3054"/>
      </w:tblGrid>
      <w:tr w:rsidR="03DF5E85" w14:paraId="60C762C9" w14:textId="77777777" w:rsidTr="094DFE8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9162" w:type="dxa"/>
            <w:gridSpan w:val="3"/>
            <w:tcBorders>
              <w:top w:val="single" w:sz="6" w:space="0" w:color="000000" w:themeColor="text1"/>
              <w:left w:val="single" w:sz="6" w:space="0" w:color="000000" w:themeColor="text1"/>
              <w:bottom w:val="single" w:sz="6" w:space="0" w:color="000000" w:themeColor="text1"/>
            </w:tcBorders>
            <w:tcMar>
              <w:left w:w="105" w:type="dxa"/>
              <w:right w:w="105" w:type="dxa"/>
            </w:tcMar>
            <w:vAlign w:val="center"/>
          </w:tcPr>
          <w:p w14:paraId="2FEA1C4C" w14:textId="589DAA02" w:rsidR="03DF5E85" w:rsidRDefault="03DF5E85" w:rsidP="03DF5E85">
            <w:pPr>
              <w:spacing w:before="0" w:after="0"/>
              <w:jc w:val="center"/>
              <w:rPr>
                <w:rFonts w:cs="Calibri"/>
                <w:sz w:val="24"/>
                <w:szCs w:val="24"/>
              </w:rPr>
            </w:pPr>
            <w:bookmarkStart w:id="0" w:name="_Toc46752696"/>
            <w:bookmarkEnd w:id="0"/>
            <w:r w:rsidRPr="03DF5E85">
              <w:rPr>
                <w:rFonts w:cs="Calibri"/>
                <w:sz w:val="24"/>
                <w:szCs w:val="24"/>
                <w:lang w:val="es-ES"/>
              </w:rPr>
              <w:t>PROCESO</w:t>
            </w:r>
          </w:p>
        </w:tc>
      </w:tr>
      <w:tr w:rsidR="03DF5E85" w14:paraId="3435A22E" w14:textId="77777777" w:rsidTr="094DFE8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62" w:type="dxa"/>
            <w:gridSpan w:val="3"/>
            <w:tcBorders>
              <w:top w:val="single" w:sz="6" w:space="0" w:color="000000" w:themeColor="text1"/>
              <w:left w:val="single" w:sz="6" w:space="0" w:color="000000" w:themeColor="text1"/>
              <w:bottom w:val="single" w:sz="6" w:space="0" w:color="000000" w:themeColor="text1"/>
            </w:tcBorders>
            <w:shd w:val="clear" w:color="auto" w:fill="FFFFFF" w:themeFill="background1"/>
            <w:tcMar>
              <w:left w:w="105" w:type="dxa"/>
              <w:right w:w="105" w:type="dxa"/>
            </w:tcMar>
            <w:vAlign w:val="center"/>
          </w:tcPr>
          <w:p w14:paraId="0F0CC6F3" w14:textId="6EF00215" w:rsidR="03DF5E85" w:rsidRDefault="03DF5E85" w:rsidP="03DF5E85">
            <w:pPr>
              <w:spacing w:before="0" w:after="0"/>
              <w:jc w:val="center"/>
              <w:rPr>
                <w:rFonts w:cs="Calibri"/>
                <w:color w:val="000000" w:themeColor="text1"/>
                <w:sz w:val="24"/>
                <w:szCs w:val="24"/>
              </w:rPr>
            </w:pPr>
            <w:r w:rsidRPr="03DF5E85">
              <w:rPr>
                <w:rFonts w:cs="Calibri"/>
                <w:color w:val="000000" w:themeColor="text1"/>
                <w:sz w:val="24"/>
                <w:szCs w:val="24"/>
                <w:lang w:val="es-ES"/>
              </w:rPr>
              <w:t>GESTIÓN DE FORMACIÓN PROFESIONAL INTEGRAL </w:t>
            </w:r>
          </w:p>
        </w:tc>
      </w:tr>
      <w:tr w:rsidR="03DF5E85" w14:paraId="06EB91A5" w14:textId="77777777" w:rsidTr="094DFE89">
        <w:trPr>
          <w:trHeight w:val="300"/>
        </w:trPr>
        <w:tc>
          <w:tcPr>
            <w:cnfStyle w:val="001000000000" w:firstRow="0" w:lastRow="0" w:firstColumn="1" w:lastColumn="0" w:oddVBand="0" w:evenVBand="0" w:oddHBand="0" w:evenHBand="0" w:firstRowFirstColumn="0" w:firstRowLastColumn="0" w:lastRowFirstColumn="0" w:lastRowLastColumn="0"/>
            <w:tcW w:w="9162" w:type="dxa"/>
            <w:gridSpan w:val="3"/>
            <w:shd w:val="clear" w:color="auto" w:fill="000000" w:themeFill="text1"/>
            <w:tcMar>
              <w:left w:w="105" w:type="dxa"/>
              <w:right w:w="105" w:type="dxa"/>
            </w:tcMar>
            <w:vAlign w:val="center"/>
          </w:tcPr>
          <w:p w14:paraId="63A30F50" w14:textId="14FDB538" w:rsidR="03DF5E85" w:rsidRDefault="03DF5E85" w:rsidP="03DF5E85">
            <w:pPr>
              <w:spacing w:before="0" w:after="0"/>
              <w:jc w:val="center"/>
              <w:rPr>
                <w:rFonts w:cs="Calibri"/>
                <w:color w:val="000000" w:themeColor="text1"/>
                <w:sz w:val="24"/>
                <w:szCs w:val="24"/>
              </w:rPr>
            </w:pPr>
            <w:r w:rsidRPr="03DF5E85">
              <w:rPr>
                <w:rFonts w:cs="Calibri"/>
                <w:color w:val="FFFFFF" w:themeColor="background1"/>
                <w:sz w:val="24"/>
                <w:szCs w:val="24"/>
                <w:lang w:val="es-ES"/>
              </w:rPr>
              <w:t>NOMBRE DEL FORMATO</w:t>
            </w:r>
          </w:p>
        </w:tc>
      </w:tr>
      <w:tr w:rsidR="03DF5E85" w14:paraId="059D5C6F" w14:textId="77777777" w:rsidTr="094DFE8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62" w:type="dxa"/>
            <w:gridSpan w:val="3"/>
            <w:shd w:val="clear" w:color="auto" w:fill="FFFFFF" w:themeFill="background1"/>
            <w:tcMar>
              <w:left w:w="105" w:type="dxa"/>
              <w:right w:w="105" w:type="dxa"/>
            </w:tcMar>
            <w:vAlign w:val="center"/>
          </w:tcPr>
          <w:p w14:paraId="4945BC07" w14:textId="05447438" w:rsidR="3D8379CE" w:rsidRDefault="3D8379CE" w:rsidP="03DF5E85">
            <w:pPr>
              <w:spacing w:before="0" w:after="0"/>
              <w:jc w:val="center"/>
              <w:rPr>
                <w:rFonts w:cs="Calibri"/>
                <w:color w:val="000000" w:themeColor="text1"/>
                <w:sz w:val="24"/>
                <w:szCs w:val="24"/>
                <w:lang w:val="es-ES"/>
              </w:rPr>
            </w:pPr>
            <w:r w:rsidRPr="03DF5E85">
              <w:rPr>
                <w:rFonts w:cs="Calibri"/>
                <w:color w:val="000000" w:themeColor="text1"/>
                <w:sz w:val="24"/>
                <w:szCs w:val="24"/>
                <w:lang w:val="es-ES"/>
              </w:rPr>
              <w:t>ANEXO ORIENTACIONES PARA ENTES CO-FORMADORES CON APRENDICES VINCULADOS EN ETAPA PRODUCTIVA</w:t>
            </w:r>
          </w:p>
        </w:tc>
      </w:tr>
      <w:tr w:rsidR="03DF5E85" w14:paraId="35F4166D" w14:textId="77777777" w:rsidTr="094DFE89">
        <w:trPr>
          <w:trHeight w:val="300"/>
        </w:trPr>
        <w:tc>
          <w:tcPr>
            <w:cnfStyle w:val="001000000000" w:firstRow="0" w:lastRow="0" w:firstColumn="1" w:lastColumn="0" w:oddVBand="0" w:evenVBand="0" w:oddHBand="0" w:evenHBand="0" w:firstRowFirstColumn="0" w:firstRowLastColumn="0" w:lastRowFirstColumn="0" w:lastRowLastColumn="0"/>
            <w:tcW w:w="9162" w:type="dxa"/>
            <w:gridSpan w:val="3"/>
            <w:shd w:val="clear" w:color="auto" w:fill="000000" w:themeFill="text1"/>
            <w:tcMar>
              <w:left w:w="105" w:type="dxa"/>
              <w:right w:w="105" w:type="dxa"/>
            </w:tcMar>
            <w:vAlign w:val="center"/>
          </w:tcPr>
          <w:p w14:paraId="02AB08CB" w14:textId="597385AF" w:rsidR="03DF5E85" w:rsidRDefault="03DF5E85" w:rsidP="03DF5E85">
            <w:pPr>
              <w:spacing w:before="0" w:after="0"/>
              <w:jc w:val="center"/>
              <w:rPr>
                <w:rFonts w:cs="Calibri"/>
                <w:color w:val="FFFFFF" w:themeColor="background1"/>
                <w:sz w:val="24"/>
                <w:szCs w:val="24"/>
              </w:rPr>
            </w:pPr>
            <w:r w:rsidRPr="03DF5E85">
              <w:rPr>
                <w:rFonts w:cs="Calibri"/>
                <w:color w:val="FFFFFF" w:themeColor="background1"/>
                <w:sz w:val="24"/>
                <w:szCs w:val="24"/>
                <w:lang w:val="es-ES"/>
              </w:rPr>
              <w:t>CLASIFICACIÓN DE LA INFORMACIÓN</w:t>
            </w:r>
          </w:p>
        </w:tc>
      </w:tr>
      <w:tr w:rsidR="03DF5E85" w14:paraId="4ABED2F6" w14:textId="77777777" w:rsidTr="094DFE8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4" w:type="dxa"/>
            <w:shd w:val="clear" w:color="auto" w:fill="FFFFFF" w:themeFill="background1"/>
            <w:tcMar>
              <w:left w:w="105" w:type="dxa"/>
              <w:right w:w="105" w:type="dxa"/>
            </w:tcMar>
            <w:vAlign w:val="center"/>
          </w:tcPr>
          <w:p w14:paraId="3574AEED" w14:textId="3C410F1D" w:rsidR="03DF5E85" w:rsidRDefault="03DF5E85" w:rsidP="094DFE89">
            <w:pPr>
              <w:spacing w:before="0" w:after="0"/>
              <w:jc w:val="both"/>
              <w:rPr>
                <w:rFonts w:cs="Calibri"/>
                <w:color w:val="000000" w:themeColor="text1"/>
                <w:sz w:val="24"/>
                <w:szCs w:val="24"/>
                <w:lang w:val="es-ES"/>
              </w:rPr>
            </w:pPr>
            <w:r w:rsidRPr="094DFE89">
              <w:rPr>
                <w:rFonts w:cs="Calibri"/>
                <w:color w:val="000000" w:themeColor="text1"/>
                <w:sz w:val="24"/>
                <w:szCs w:val="24"/>
                <w:lang w:val="es-ES"/>
              </w:rPr>
              <w:t>Pública</w:t>
            </w:r>
            <w:r w:rsidR="25801B3E" w:rsidRPr="094DFE89">
              <w:rPr>
                <w:rFonts w:cs="Calibri"/>
                <w:color w:val="000000" w:themeColor="text1"/>
                <w:sz w:val="24"/>
                <w:szCs w:val="24"/>
                <w:lang w:val="es-ES"/>
              </w:rPr>
              <w:t xml:space="preserve">                          </w:t>
            </w:r>
            <w:r w:rsidRPr="094DFE89">
              <w:rPr>
                <w:rFonts w:cs="Calibri"/>
                <w:color w:val="000000" w:themeColor="text1"/>
                <w:sz w:val="24"/>
                <w:szCs w:val="24"/>
                <w:lang w:val="es-ES"/>
              </w:rPr>
              <w:t xml:space="preserve">  </w:t>
            </w:r>
            <w:r w:rsidR="0ADAA022">
              <w:rPr>
                <w:noProof/>
              </w:rPr>
              <w:drawing>
                <wp:inline distT="0" distB="0" distL="0" distR="0" wp14:anchorId="19DA4C81" wp14:editId="2298E57C">
                  <wp:extent cx="333375" cy="257175"/>
                  <wp:effectExtent l="0" t="0" r="0" b="0"/>
                  <wp:docPr id="1575697093" name="drawing" descr="Cuadro de texto 4, Cuadro de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408124" name=""/>
                          <pic:cNvPicPr/>
                        </pic:nvPicPr>
                        <pic:blipFill>
                          <a:blip r:embed="rId11">
                            <a:extLst>
                              <a:ext uri="{28A0092B-C50C-407E-A947-70E740481C1C}">
                                <a14:useLocalDpi xmlns:a14="http://schemas.microsoft.com/office/drawing/2010/main" val="0"/>
                              </a:ext>
                            </a:extLst>
                          </a:blip>
                          <a:stretch>
                            <a:fillRect/>
                          </a:stretch>
                        </pic:blipFill>
                        <pic:spPr>
                          <a:xfrm>
                            <a:off x="0" y="0"/>
                            <a:ext cx="333375" cy="257175"/>
                          </a:xfrm>
                          <a:prstGeom prst="rect">
                            <a:avLst/>
                          </a:prstGeom>
                        </pic:spPr>
                      </pic:pic>
                    </a:graphicData>
                  </a:graphic>
                </wp:inline>
              </w:drawing>
            </w:r>
          </w:p>
        </w:tc>
        <w:tc>
          <w:tcPr>
            <w:tcW w:w="3054" w:type="dxa"/>
            <w:shd w:val="clear" w:color="auto" w:fill="FFFFFF" w:themeFill="background1"/>
            <w:tcMar>
              <w:left w:w="105" w:type="dxa"/>
              <w:right w:w="105" w:type="dxa"/>
            </w:tcMar>
            <w:vAlign w:val="center"/>
          </w:tcPr>
          <w:p w14:paraId="3E34D873" w14:textId="5F349EE8" w:rsidR="03DF5E85" w:rsidRDefault="03DF5E85" w:rsidP="094DFE89">
            <w:pPr>
              <w:spacing w:before="0" w:after="0"/>
              <w:jc w:val="both"/>
              <w:cnfStyle w:val="000000100000" w:firstRow="0" w:lastRow="0" w:firstColumn="0" w:lastColumn="0" w:oddVBand="0" w:evenVBand="0" w:oddHBand="1" w:evenHBand="0" w:firstRowFirstColumn="0" w:firstRowLastColumn="0" w:lastRowFirstColumn="0" w:lastRowLastColumn="0"/>
              <w:rPr>
                <w:rFonts w:cs="Calibri"/>
                <w:b/>
                <w:bCs/>
                <w:color w:val="000000" w:themeColor="text1"/>
                <w:sz w:val="24"/>
                <w:szCs w:val="24"/>
                <w:lang w:val="es-ES"/>
              </w:rPr>
            </w:pPr>
            <w:r w:rsidRPr="094DFE89">
              <w:rPr>
                <w:rFonts w:cs="Calibri"/>
                <w:b/>
                <w:bCs/>
                <w:color w:val="000000" w:themeColor="text1"/>
                <w:sz w:val="24"/>
                <w:szCs w:val="24"/>
                <w:lang w:val="es-ES"/>
              </w:rPr>
              <w:t>Pública Clasificada</w:t>
            </w:r>
            <w:r w:rsidR="6F99D68A" w:rsidRPr="094DFE89">
              <w:rPr>
                <w:rFonts w:cs="Calibri"/>
                <w:b/>
                <w:bCs/>
                <w:color w:val="000000" w:themeColor="text1"/>
                <w:sz w:val="24"/>
                <w:szCs w:val="24"/>
                <w:lang w:val="es-ES"/>
              </w:rPr>
              <w:t xml:space="preserve">         </w:t>
            </w:r>
            <w:r w:rsidR="6F99D68A">
              <w:rPr>
                <w:noProof/>
              </w:rPr>
              <w:drawing>
                <wp:inline distT="0" distB="0" distL="0" distR="0" wp14:anchorId="09A142CE" wp14:editId="3A7F469B">
                  <wp:extent cx="295275" cy="238125"/>
                  <wp:effectExtent l="0" t="0" r="0" b="0"/>
                  <wp:docPr id="1431724519" name="drawing" descr="Cuadro de texto 3, Cuadro de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83419" name=""/>
                          <pic:cNvPicPr/>
                        </pic:nvPicPr>
                        <pic:blipFill>
                          <a:blip r:embed="rId12">
                            <a:extLst>
                              <a:ext uri="{28A0092B-C50C-407E-A947-70E740481C1C}">
                                <a14:useLocalDpi xmlns:a14="http://schemas.microsoft.com/office/drawing/2010/main" val="0"/>
                              </a:ext>
                            </a:extLst>
                          </a:blip>
                          <a:stretch>
                            <a:fillRect/>
                          </a:stretch>
                        </pic:blipFill>
                        <pic:spPr>
                          <a:xfrm>
                            <a:off x="0" y="0"/>
                            <a:ext cx="295275" cy="238125"/>
                          </a:xfrm>
                          <a:prstGeom prst="rect">
                            <a:avLst/>
                          </a:prstGeom>
                        </pic:spPr>
                      </pic:pic>
                    </a:graphicData>
                  </a:graphic>
                </wp:inline>
              </w:drawing>
            </w:r>
          </w:p>
        </w:tc>
        <w:tc>
          <w:tcPr>
            <w:tcW w:w="3054" w:type="dxa"/>
            <w:shd w:val="clear" w:color="auto" w:fill="FFFFFF" w:themeFill="background1"/>
            <w:tcMar>
              <w:left w:w="105" w:type="dxa"/>
              <w:right w:w="105" w:type="dxa"/>
            </w:tcMar>
            <w:vAlign w:val="center"/>
          </w:tcPr>
          <w:p w14:paraId="77D14A89" w14:textId="6AAC25EB" w:rsidR="03DF5E85" w:rsidRDefault="03DF5E85" w:rsidP="094DFE89">
            <w:pPr>
              <w:spacing w:before="0" w:after="0"/>
              <w:jc w:val="both"/>
              <w:cnfStyle w:val="000000100000" w:firstRow="0" w:lastRow="0" w:firstColumn="0" w:lastColumn="0" w:oddVBand="0" w:evenVBand="0" w:oddHBand="1" w:evenHBand="0" w:firstRowFirstColumn="0" w:firstRowLastColumn="0" w:lastRowFirstColumn="0" w:lastRowLastColumn="0"/>
              <w:rPr>
                <w:rFonts w:cs="Calibri"/>
                <w:b/>
                <w:bCs/>
                <w:color w:val="000000" w:themeColor="text1"/>
                <w:sz w:val="24"/>
                <w:szCs w:val="24"/>
                <w:lang w:val="es-ES"/>
              </w:rPr>
            </w:pPr>
            <w:r w:rsidRPr="094DFE89">
              <w:rPr>
                <w:rFonts w:cs="Calibri"/>
                <w:b/>
                <w:bCs/>
                <w:color w:val="000000" w:themeColor="text1"/>
                <w:sz w:val="24"/>
                <w:szCs w:val="24"/>
                <w:lang w:val="es-ES"/>
              </w:rPr>
              <w:t>Pública Reservada</w:t>
            </w:r>
            <w:r w:rsidR="3A94FCB1" w:rsidRPr="094DFE89">
              <w:rPr>
                <w:rFonts w:cs="Calibri"/>
                <w:b/>
                <w:bCs/>
                <w:color w:val="000000" w:themeColor="text1"/>
                <w:sz w:val="24"/>
                <w:szCs w:val="24"/>
                <w:lang w:val="es-ES"/>
              </w:rPr>
              <w:t xml:space="preserve">        </w:t>
            </w:r>
            <w:r w:rsidR="3A94FCB1">
              <w:rPr>
                <w:noProof/>
              </w:rPr>
              <w:drawing>
                <wp:inline distT="0" distB="0" distL="0" distR="0" wp14:anchorId="318634B0" wp14:editId="6C6C41DA">
                  <wp:extent cx="295275" cy="257175"/>
                  <wp:effectExtent l="0" t="0" r="0" b="0"/>
                  <wp:docPr id="2076721900" name="drawing" descr="Cuadro de texto 149415525, Cuadro de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39124" name=""/>
                          <pic:cNvPicPr/>
                        </pic:nvPicPr>
                        <pic:blipFill>
                          <a:blip r:embed="rId13">
                            <a:extLst>
                              <a:ext uri="{28A0092B-C50C-407E-A947-70E740481C1C}">
                                <a14:useLocalDpi xmlns:a14="http://schemas.microsoft.com/office/drawing/2010/main" val="0"/>
                              </a:ext>
                            </a:extLst>
                          </a:blip>
                          <a:stretch>
                            <a:fillRect/>
                          </a:stretch>
                        </pic:blipFill>
                        <pic:spPr>
                          <a:xfrm>
                            <a:off x="0" y="0"/>
                            <a:ext cx="295275" cy="257175"/>
                          </a:xfrm>
                          <a:prstGeom prst="rect">
                            <a:avLst/>
                          </a:prstGeom>
                        </pic:spPr>
                      </pic:pic>
                    </a:graphicData>
                  </a:graphic>
                </wp:inline>
              </w:drawing>
            </w:r>
          </w:p>
        </w:tc>
      </w:tr>
    </w:tbl>
    <w:p w14:paraId="26CF5C62" w14:textId="77E48533" w:rsidR="03DF5E85" w:rsidRDefault="03DF5E85" w:rsidP="03DF5E85">
      <w:pPr>
        <w:spacing w:line="360" w:lineRule="auto"/>
        <w:jc w:val="both"/>
        <w:rPr>
          <w:rFonts w:eastAsiaTheme="majorEastAsia" w:cs="Calibri"/>
          <w:b/>
          <w:bCs/>
          <w:sz w:val="24"/>
          <w:szCs w:val="24"/>
        </w:rPr>
      </w:pPr>
    </w:p>
    <w:p w14:paraId="70725667" w14:textId="2B460571" w:rsidR="009F4403" w:rsidRPr="001E2401" w:rsidRDefault="009F4403" w:rsidP="001E2401">
      <w:pPr>
        <w:spacing w:before="100" w:beforeAutospacing="1" w:after="100" w:afterAutospacing="1" w:line="360" w:lineRule="auto"/>
        <w:ind w:left="-426"/>
        <w:jc w:val="both"/>
        <w:rPr>
          <w:rFonts w:eastAsiaTheme="majorEastAsia" w:cs="Calibri"/>
          <w:color w:val="262626"/>
          <w:spacing w:val="2"/>
          <w:sz w:val="24"/>
          <w:szCs w:val="24"/>
        </w:rPr>
      </w:pPr>
    </w:p>
    <w:p w14:paraId="5497585E" w14:textId="2492B255" w:rsidR="16DD32A0" w:rsidRPr="001E2401" w:rsidRDefault="16DD32A0" w:rsidP="001E2401">
      <w:pPr>
        <w:spacing w:beforeAutospacing="1" w:afterAutospacing="1" w:line="360" w:lineRule="auto"/>
        <w:ind w:left="142"/>
        <w:jc w:val="both"/>
        <w:rPr>
          <w:rFonts w:eastAsiaTheme="majorEastAsia" w:cs="Calibri"/>
          <w:color w:val="FF0000"/>
          <w:sz w:val="24"/>
          <w:szCs w:val="24"/>
        </w:rPr>
      </w:pPr>
    </w:p>
    <w:p w14:paraId="54F8C802" w14:textId="46C4CAB9" w:rsidR="0CC0478F" w:rsidRPr="001E2401" w:rsidRDefault="0CC0478F" w:rsidP="001E2401">
      <w:pPr>
        <w:spacing w:beforeAutospacing="1" w:afterAutospacing="1" w:line="360" w:lineRule="auto"/>
        <w:ind w:left="142"/>
        <w:jc w:val="both"/>
        <w:rPr>
          <w:rFonts w:eastAsiaTheme="majorEastAsia" w:cs="Calibri"/>
          <w:color w:val="FF0000"/>
          <w:sz w:val="24"/>
          <w:szCs w:val="24"/>
        </w:rPr>
      </w:pPr>
    </w:p>
    <w:p w14:paraId="2CBEB44C" w14:textId="7A119B28" w:rsidR="0CC0478F" w:rsidRPr="001E2401" w:rsidRDefault="0CC0478F" w:rsidP="001E2401">
      <w:pPr>
        <w:spacing w:beforeAutospacing="1" w:afterAutospacing="1" w:line="360" w:lineRule="auto"/>
        <w:ind w:left="142"/>
        <w:jc w:val="both"/>
        <w:rPr>
          <w:rFonts w:eastAsiaTheme="majorEastAsia" w:cs="Calibri"/>
          <w:color w:val="FF0000"/>
          <w:sz w:val="24"/>
          <w:szCs w:val="24"/>
        </w:rPr>
      </w:pPr>
    </w:p>
    <w:p w14:paraId="453FAD61" w14:textId="5C069E6E" w:rsidR="009F4403" w:rsidRPr="001E2401" w:rsidRDefault="006B09F9" w:rsidP="03DF5E85">
      <w:pPr>
        <w:spacing w:before="100" w:beforeAutospacing="1" w:after="100" w:afterAutospacing="1" w:line="360" w:lineRule="auto"/>
        <w:jc w:val="center"/>
        <w:rPr>
          <w:rFonts w:eastAsiaTheme="majorEastAsia" w:cs="Calibri"/>
          <w:b/>
          <w:bCs/>
          <w:spacing w:val="2"/>
          <w:sz w:val="24"/>
          <w:szCs w:val="24"/>
        </w:rPr>
      </w:pPr>
      <w:r>
        <w:rPr>
          <w:rFonts w:eastAsiaTheme="majorEastAsia" w:cs="Calibri"/>
          <w:b/>
          <w:bCs/>
          <w:spacing w:val="2"/>
          <w:sz w:val="24"/>
          <w:szCs w:val="24"/>
        </w:rPr>
        <w:t>Septiembre</w:t>
      </w:r>
      <w:r w:rsidR="364B5398" w:rsidRPr="03DF5E85">
        <w:rPr>
          <w:rFonts w:eastAsiaTheme="majorEastAsia" w:cs="Calibri"/>
          <w:b/>
          <w:bCs/>
          <w:spacing w:val="2"/>
          <w:sz w:val="24"/>
          <w:szCs w:val="24"/>
        </w:rPr>
        <w:t xml:space="preserve"> de 2025</w:t>
      </w:r>
    </w:p>
    <w:p w14:paraId="36EB48E4" w14:textId="77777777" w:rsidR="009F4403" w:rsidRPr="001E2401" w:rsidRDefault="009F4403" w:rsidP="001E2401">
      <w:pPr>
        <w:spacing w:before="100" w:beforeAutospacing="1" w:after="100" w:afterAutospacing="1" w:line="360" w:lineRule="auto"/>
        <w:jc w:val="center"/>
        <w:rPr>
          <w:rFonts w:eastAsiaTheme="majorEastAsia" w:cs="Calibri"/>
          <w:spacing w:val="2"/>
          <w:sz w:val="24"/>
          <w:szCs w:val="24"/>
        </w:rPr>
      </w:pPr>
    </w:p>
    <w:p w14:paraId="1EC68E6E" w14:textId="77777777" w:rsidR="00FB2335" w:rsidRPr="001E2401" w:rsidRDefault="00FB2335" w:rsidP="001E2401">
      <w:pPr>
        <w:spacing w:before="100" w:beforeAutospacing="1" w:after="100" w:afterAutospacing="1" w:line="360" w:lineRule="auto"/>
        <w:jc w:val="center"/>
        <w:rPr>
          <w:rFonts w:eastAsiaTheme="majorEastAsia" w:cs="Calibri"/>
          <w:b/>
          <w:bCs/>
          <w:spacing w:val="2"/>
          <w:sz w:val="24"/>
          <w:szCs w:val="24"/>
        </w:rPr>
      </w:pPr>
    </w:p>
    <w:p w14:paraId="2C0A0D63" w14:textId="77777777" w:rsidR="000C7E80" w:rsidRPr="001E2401" w:rsidRDefault="000C7E80" w:rsidP="001E2401">
      <w:pPr>
        <w:spacing w:before="100" w:beforeAutospacing="1" w:after="100" w:afterAutospacing="1" w:line="360" w:lineRule="auto"/>
        <w:jc w:val="center"/>
        <w:rPr>
          <w:rFonts w:eastAsiaTheme="majorEastAsia" w:cs="Calibri"/>
          <w:b/>
          <w:bCs/>
          <w:spacing w:val="2"/>
          <w:sz w:val="24"/>
          <w:szCs w:val="24"/>
        </w:rPr>
      </w:pPr>
    </w:p>
    <w:p w14:paraId="40D16E1B" w14:textId="77777777" w:rsidR="000C7E80" w:rsidRPr="001E2401" w:rsidRDefault="000C7E80" w:rsidP="001E2401">
      <w:pPr>
        <w:spacing w:before="100" w:beforeAutospacing="1" w:after="100" w:afterAutospacing="1" w:line="360" w:lineRule="auto"/>
        <w:jc w:val="center"/>
        <w:rPr>
          <w:rFonts w:eastAsiaTheme="majorEastAsia" w:cs="Calibri"/>
          <w:b/>
          <w:bCs/>
          <w:spacing w:val="2"/>
          <w:sz w:val="24"/>
          <w:szCs w:val="24"/>
        </w:rPr>
      </w:pPr>
    </w:p>
    <w:p w14:paraId="3EA11923" w14:textId="71BBC131" w:rsidR="0CC0478F" w:rsidRPr="001E2401" w:rsidRDefault="0CC0478F" w:rsidP="001E2401">
      <w:pPr>
        <w:spacing w:beforeAutospacing="1" w:afterAutospacing="1" w:line="360" w:lineRule="auto"/>
        <w:rPr>
          <w:rFonts w:eastAsiaTheme="majorEastAsia" w:cs="Calibri"/>
          <w:b/>
          <w:bCs/>
          <w:color w:val="FF0000"/>
          <w:sz w:val="24"/>
          <w:szCs w:val="24"/>
        </w:rPr>
      </w:pPr>
    </w:p>
    <w:p w14:paraId="62716D93" w14:textId="77777777" w:rsidR="00BC3B1E" w:rsidRPr="001E2401" w:rsidRDefault="5690B6C4" w:rsidP="001E2401">
      <w:pPr>
        <w:pStyle w:val="Textoindependienteprimerasangra2"/>
        <w:spacing w:line="360" w:lineRule="auto"/>
        <w:ind w:left="0" w:firstLine="0"/>
        <w:jc w:val="center"/>
        <w:rPr>
          <w:rFonts w:eastAsiaTheme="majorEastAsia" w:cs="Calibri"/>
          <w:b/>
          <w:bCs/>
          <w:sz w:val="24"/>
          <w:szCs w:val="24"/>
        </w:rPr>
      </w:pPr>
      <w:r w:rsidRPr="001E2401">
        <w:rPr>
          <w:rFonts w:eastAsiaTheme="majorEastAsia" w:cs="Calibri"/>
          <w:b/>
          <w:bCs/>
          <w:sz w:val="24"/>
          <w:szCs w:val="24"/>
        </w:rPr>
        <w:t>Sistema Integrado de Gestión y Autocontrol</w:t>
      </w:r>
    </w:p>
    <w:p w14:paraId="6DF2972C" w14:textId="77777777" w:rsidR="00AA22B5" w:rsidRPr="001E2401" w:rsidRDefault="00AA22B5" w:rsidP="6B962952">
      <w:pPr>
        <w:pStyle w:val="Textoindependienteprimerasangra2"/>
        <w:spacing w:line="360" w:lineRule="auto"/>
        <w:ind w:left="0" w:firstLine="0"/>
        <w:jc w:val="center"/>
        <w:rPr>
          <w:rFonts w:eastAsiaTheme="majorEastAsia" w:cs="Calibri"/>
          <w:b/>
          <w:bCs/>
          <w:sz w:val="24"/>
          <w:szCs w:val="24"/>
        </w:rPr>
      </w:pPr>
    </w:p>
    <w:p w14:paraId="66D8751D" w14:textId="2BA03537" w:rsidR="4672999F" w:rsidRDefault="4672999F" w:rsidP="00651C3B">
      <w:pPr>
        <w:pStyle w:val="Textoindependienteprimerasangra2"/>
        <w:spacing w:line="360" w:lineRule="auto"/>
        <w:ind w:left="0" w:firstLine="0"/>
        <w:rPr>
          <w:rFonts w:eastAsiaTheme="majorEastAsia" w:cs="Calibri"/>
          <w:b/>
          <w:bCs/>
          <w:sz w:val="24"/>
          <w:szCs w:val="24"/>
        </w:rPr>
      </w:pPr>
    </w:p>
    <w:p w14:paraId="7FD637E0" w14:textId="2F81A74E" w:rsidR="009F4403" w:rsidRPr="001E2401" w:rsidRDefault="62D42D3C" w:rsidP="001E2401">
      <w:pPr>
        <w:pStyle w:val="Textoindependienteprimerasangra2"/>
        <w:spacing w:line="360" w:lineRule="auto"/>
        <w:ind w:left="0" w:firstLine="0"/>
        <w:jc w:val="center"/>
        <w:rPr>
          <w:rFonts w:eastAsiaTheme="majorEastAsia" w:cs="Calibri"/>
          <w:b/>
          <w:bCs/>
          <w:sz w:val="24"/>
          <w:szCs w:val="24"/>
        </w:rPr>
      </w:pPr>
      <w:r w:rsidRPr="001E2401">
        <w:rPr>
          <w:rFonts w:eastAsiaTheme="majorEastAsia" w:cs="Calibri"/>
          <w:b/>
          <w:bCs/>
          <w:sz w:val="24"/>
          <w:szCs w:val="24"/>
        </w:rPr>
        <w:lastRenderedPageBreak/>
        <w:t>Contenido</w:t>
      </w:r>
    </w:p>
    <w:sdt>
      <w:sdtPr>
        <w:rPr>
          <w:rStyle w:val="Hipervnculo"/>
          <w:rFonts w:eastAsiaTheme="majorEastAsia" w:cs="Calibri"/>
          <w:sz w:val="24"/>
          <w:szCs w:val="24"/>
        </w:rPr>
        <w:id w:val="643219453"/>
        <w:docPartObj>
          <w:docPartGallery w:val="Table of Contents"/>
          <w:docPartUnique/>
        </w:docPartObj>
      </w:sdtPr>
      <w:sdtContent>
        <w:p w14:paraId="12696A77" w14:textId="32EC33A7" w:rsidR="002C01C4" w:rsidRDefault="7FFDCC66">
          <w:pPr>
            <w:pStyle w:val="TDC1"/>
            <w:rPr>
              <w:rFonts w:asciiTheme="minorHAnsi" w:eastAsiaTheme="minorEastAsia" w:hAnsiTheme="minorHAnsi" w:cstheme="minorBidi"/>
              <w:noProof/>
              <w:lang w:eastAsia="es-CO"/>
            </w:rPr>
          </w:pPr>
          <w:r w:rsidRPr="001E2401">
            <w:rPr>
              <w:rFonts w:cs="Calibri"/>
              <w:sz w:val="24"/>
              <w:szCs w:val="24"/>
            </w:rPr>
            <w:fldChar w:fldCharType="begin"/>
          </w:r>
          <w:r w:rsidR="002F31C0" w:rsidRPr="001E2401">
            <w:rPr>
              <w:rFonts w:cs="Calibri"/>
              <w:sz w:val="24"/>
              <w:szCs w:val="24"/>
            </w:rPr>
            <w:instrText>TOC \o \z \u \h</w:instrText>
          </w:r>
          <w:r w:rsidRPr="001E2401">
            <w:rPr>
              <w:rFonts w:cs="Calibri"/>
              <w:sz w:val="24"/>
              <w:szCs w:val="24"/>
            </w:rPr>
            <w:fldChar w:fldCharType="separate"/>
          </w:r>
          <w:hyperlink w:anchor="_Toc204676205" w:history="1">
            <w:r w:rsidR="002C01C4" w:rsidRPr="009A6898">
              <w:rPr>
                <w:rStyle w:val="Hipervnculo"/>
                <w:rFonts w:eastAsiaTheme="majorEastAsia" w:cs="Calibri"/>
                <w:b/>
                <w:bCs/>
                <w:noProof/>
              </w:rPr>
              <w:t>1.</w:t>
            </w:r>
            <w:r w:rsidR="002C01C4">
              <w:rPr>
                <w:rFonts w:asciiTheme="minorHAnsi" w:eastAsiaTheme="minorEastAsia" w:hAnsiTheme="minorHAnsi" w:cstheme="minorBidi"/>
                <w:noProof/>
                <w:lang w:eastAsia="es-CO"/>
              </w:rPr>
              <w:tab/>
            </w:r>
            <w:r w:rsidR="002C01C4" w:rsidRPr="009A6898">
              <w:rPr>
                <w:rStyle w:val="Hipervnculo"/>
                <w:rFonts w:eastAsiaTheme="majorEastAsia" w:cs="Calibri"/>
                <w:b/>
                <w:bCs/>
                <w:noProof/>
              </w:rPr>
              <w:t>Introducción</w:t>
            </w:r>
            <w:r w:rsidR="002C01C4">
              <w:rPr>
                <w:noProof/>
                <w:webHidden/>
              </w:rPr>
              <w:tab/>
            </w:r>
            <w:r w:rsidR="002C01C4">
              <w:rPr>
                <w:noProof/>
                <w:webHidden/>
              </w:rPr>
              <w:fldChar w:fldCharType="begin"/>
            </w:r>
            <w:r w:rsidR="002C01C4">
              <w:rPr>
                <w:noProof/>
                <w:webHidden/>
              </w:rPr>
              <w:instrText xml:space="preserve"> PAGEREF _Toc204676205 \h </w:instrText>
            </w:r>
            <w:r w:rsidR="002C01C4">
              <w:rPr>
                <w:noProof/>
                <w:webHidden/>
              </w:rPr>
            </w:r>
            <w:r w:rsidR="002C01C4">
              <w:rPr>
                <w:noProof/>
                <w:webHidden/>
              </w:rPr>
              <w:fldChar w:fldCharType="separate"/>
            </w:r>
            <w:r w:rsidR="00717D69">
              <w:rPr>
                <w:noProof/>
                <w:webHidden/>
              </w:rPr>
              <w:t>3</w:t>
            </w:r>
            <w:r w:rsidR="002C01C4">
              <w:rPr>
                <w:noProof/>
                <w:webHidden/>
              </w:rPr>
              <w:fldChar w:fldCharType="end"/>
            </w:r>
          </w:hyperlink>
        </w:p>
        <w:p w14:paraId="71262228" w14:textId="4A56C3C4" w:rsidR="002C01C4" w:rsidRDefault="002C01C4">
          <w:pPr>
            <w:pStyle w:val="TDC1"/>
            <w:rPr>
              <w:rFonts w:asciiTheme="minorHAnsi" w:eastAsiaTheme="minorEastAsia" w:hAnsiTheme="minorHAnsi" w:cstheme="minorBidi"/>
              <w:noProof/>
              <w:lang w:eastAsia="es-CO"/>
            </w:rPr>
          </w:pPr>
          <w:hyperlink w:anchor="_Toc204676206" w:history="1">
            <w:r w:rsidRPr="009A6898">
              <w:rPr>
                <w:rStyle w:val="Hipervnculo"/>
                <w:rFonts w:eastAsiaTheme="majorEastAsia" w:cs="Calibri"/>
                <w:b/>
                <w:bCs/>
                <w:noProof/>
                <w:spacing w:val="2"/>
              </w:rPr>
              <w:t>2.</w:t>
            </w:r>
            <w:r>
              <w:rPr>
                <w:rFonts w:asciiTheme="minorHAnsi" w:eastAsiaTheme="minorEastAsia" w:hAnsiTheme="minorHAnsi" w:cstheme="minorBidi"/>
                <w:noProof/>
                <w:lang w:eastAsia="es-CO"/>
              </w:rPr>
              <w:tab/>
            </w:r>
            <w:r w:rsidRPr="009A6898">
              <w:rPr>
                <w:rStyle w:val="Hipervnculo"/>
                <w:rFonts w:eastAsiaTheme="majorEastAsia" w:cs="Calibri"/>
                <w:b/>
                <w:bCs/>
                <w:noProof/>
                <w:spacing w:val="2"/>
              </w:rPr>
              <w:t>Objetivo</w:t>
            </w:r>
            <w:r>
              <w:rPr>
                <w:noProof/>
                <w:webHidden/>
              </w:rPr>
              <w:tab/>
            </w:r>
            <w:r>
              <w:rPr>
                <w:noProof/>
                <w:webHidden/>
              </w:rPr>
              <w:fldChar w:fldCharType="begin"/>
            </w:r>
            <w:r>
              <w:rPr>
                <w:noProof/>
                <w:webHidden/>
              </w:rPr>
              <w:instrText xml:space="preserve"> PAGEREF _Toc204676206 \h </w:instrText>
            </w:r>
            <w:r>
              <w:rPr>
                <w:noProof/>
                <w:webHidden/>
              </w:rPr>
            </w:r>
            <w:r>
              <w:rPr>
                <w:noProof/>
                <w:webHidden/>
              </w:rPr>
              <w:fldChar w:fldCharType="separate"/>
            </w:r>
            <w:r w:rsidR="00717D69">
              <w:rPr>
                <w:noProof/>
                <w:webHidden/>
              </w:rPr>
              <w:t>3</w:t>
            </w:r>
            <w:r>
              <w:rPr>
                <w:noProof/>
                <w:webHidden/>
              </w:rPr>
              <w:fldChar w:fldCharType="end"/>
            </w:r>
          </w:hyperlink>
        </w:p>
        <w:p w14:paraId="5EF94AF2" w14:textId="27E2BCCE" w:rsidR="002C01C4" w:rsidRDefault="002C01C4">
          <w:pPr>
            <w:pStyle w:val="TDC1"/>
            <w:rPr>
              <w:rFonts w:asciiTheme="minorHAnsi" w:eastAsiaTheme="minorEastAsia" w:hAnsiTheme="minorHAnsi" w:cstheme="minorBidi"/>
              <w:noProof/>
              <w:lang w:eastAsia="es-CO"/>
            </w:rPr>
          </w:pPr>
          <w:hyperlink w:anchor="_Toc204676207" w:history="1">
            <w:r w:rsidRPr="009A6898">
              <w:rPr>
                <w:rStyle w:val="Hipervnculo"/>
                <w:rFonts w:eastAsiaTheme="majorEastAsia" w:cs="Calibri"/>
                <w:b/>
                <w:bCs/>
                <w:noProof/>
                <w:lang w:val="es-ES"/>
              </w:rPr>
              <w:t>3.</w:t>
            </w:r>
            <w:r>
              <w:rPr>
                <w:rFonts w:asciiTheme="minorHAnsi" w:eastAsiaTheme="minorEastAsia" w:hAnsiTheme="minorHAnsi" w:cstheme="minorBidi"/>
                <w:noProof/>
                <w:lang w:eastAsia="es-CO"/>
              </w:rPr>
              <w:tab/>
            </w:r>
            <w:r w:rsidRPr="009A6898">
              <w:rPr>
                <w:rStyle w:val="Hipervnculo"/>
                <w:rFonts w:eastAsiaTheme="majorEastAsia" w:cs="Calibri"/>
                <w:b/>
                <w:bCs/>
                <w:noProof/>
                <w:spacing w:val="2"/>
              </w:rPr>
              <w:t>Alcance</w:t>
            </w:r>
            <w:r>
              <w:rPr>
                <w:noProof/>
                <w:webHidden/>
              </w:rPr>
              <w:tab/>
            </w:r>
            <w:r>
              <w:rPr>
                <w:noProof/>
                <w:webHidden/>
              </w:rPr>
              <w:fldChar w:fldCharType="begin"/>
            </w:r>
            <w:r>
              <w:rPr>
                <w:noProof/>
                <w:webHidden/>
              </w:rPr>
              <w:instrText xml:space="preserve"> PAGEREF _Toc204676207 \h </w:instrText>
            </w:r>
            <w:r>
              <w:rPr>
                <w:noProof/>
                <w:webHidden/>
              </w:rPr>
            </w:r>
            <w:r>
              <w:rPr>
                <w:noProof/>
                <w:webHidden/>
              </w:rPr>
              <w:fldChar w:fldCharType="separate"/>
            </w:r>
            <w:r w:rsidR="00717D69">
              <w:rPr>
                <w:noProof/>
                <w:webHidden/>
              </w:rPr>
              <w:t>4</w:t>
            </w:r>
            <w:r>
              <w:rPr>
                <w:noProof/>
                <w:webHidden/>
              </w:rPr>
              <w:fldChar w:fldCharType="end"/>
            </w:r>
          </w:hyperlink>
        </w:p>
        <w:p w14:paraId="1CBD0DD8" w14:textId="70FC3496" w:rsidR="002C01C4" w:rsidRDefault="002C01C4">
          <w:pPr>
            <w:pStyle w:val="TDC1"/>
            <w:rPr>
              <w:rFonts w:asciiTheme="minorHAnsi" w:eastAsiaTheme="minorEastAsia" w:hAnsiTheme="minorHAnsi" w:cstheme="minorBidi"/>
              <w:noProof/>
              <w:lang w:eastAsia="es-CO"/>
            </w:rPr>
          </w:pPr>
          <w:hyperlink w:anchor="_Toc204676208" w:history="1">
            <w:r w:rsidRPr="009A6898">
              <w:rPr>
                <w:rStyle w:val="Hipervnculo"/>
                <w:rFonts w:eastAsiaTheme="majorEastAsia" w:cs="Calibri"/>
                <w:b/>
                <w:bCs/>
                <w:noProof/>
                <w:spacing w:val="2"/>
              </w:rPr>
              <w:t>4.</w:t>
            </w:r>
            <w:r>
              <w:rPr>
                <w:rFonts w:asciiTheme="minorHAnsi" w:eastAsiaTheme="minorEastAsia" w:hAnsiTheme="minorHAnsi" w:cstheme="minorBidi"/>
                <w:noProof/>
                <w:lang w:eastAsia="es-CO"/>
              </w:rPr>
              <w:tab/>
            </w:r>
            <w:r w:rsidRPr="009A6898">
              <w:rPr>
                <w:rStyle w:val="Hipervnculo"/>
                <w:rFonts w:eastAsiaTheme="majorEastAsia" w:cs="Calibri"/>
                <w:b/>
                <w:bCs/>
                <w:noProof/>
                <w:spacing w:val="2"/>
              </w:rPr>
              <w:t>Responsable</w:t>
            </w:r>
            <w:r>
              <w:rPr>
                <w:noProof/>
                <w:webHidden/>
              </w:rPr>
              <w:tab/>
            </w:r>
            <w:r>
              <w:rPr>
                <w:noProof/>
                <w:webHidden/>
              </w:rPr>
              <w:fldChar w:fldCharType="begin"/>
            </w:r>
            <w:r>
              <w:rPr>
                <w:noProof/>
                <w:webHidden/>
              </w:rPr>
              <w:instrText xml:space="preserve"> PAGEREF _Toc204676208 \h </w:instrText>
            </w:r>
            <w:r>
              <w:rPr>
                <w:noProof/>
                <w:webHidden/>
              </w:rPr>
            </w:r>
            <w:r>
              <w:rPr>
                <w:noProof/>
                <w:webHidden/>
              </w:rPr>
              <w:fldChar w:fldCharType="separate"/>
            </w:r>
            <w:r w:rsidR="00717D69">
              <w:rPr>
                <w:noProof/>
                <w:webHidden/>
              </w:rPr>
              <w:t>4</w:t>
            </w:r>
            <w:r>
              <w:rPr>
                <w:noProof/>
                <w:webHidden/>
              </w:rPr>
              <w:fldChar w:fldCharType="end"/>
            </w:r>
          </w:hyperlink>
        </w:p>
        <w:p w14:paraId="1BC8C879" w14:textId="6DE077CF" w:rsidR="002C01C4" w:rsidRDefault="002C01C4">
          <w:pPr>
            <w:pStyle w:val="TDC1"/>
            <w:rPr>
              <w:rFonts w:asciiTheme="minorHAnsi" w:eastAsiaTheme="minorEastAsia" w:hAnsiTheme="minorHAnsi" w:cstheme="minorBidi"/>
              <w:noProof/>
              <w:lang w:eastAsia="es-CO"/>
            </w:rPr>
          </w:pPr>
          <w:hyperlink w:anchor="_Toc204676209" w:history="1">
            <w:r w:rsidRPr="009A6898">
              <w:rPr>
                <w:rStyle w:val="Hipervnculo"/>
                <w:rFonts w:eastAsiaTheme="majorEastAsia" w:cs="Calibri"/>
                <w:b/>
                <w:bCs/>
                <w:noProof/>
              </w:rPr>
              <w:t>5.</w:t>
            </w:r>
            <w:r>
              <w:rPr>
                <w:rFonts w:asciiTheme="minorHAnsi" w:eastAsiaTheme="minorEastAsia" w:hAnsiTheme="minorHAnsi" w:cstheme="minorBidi"/>
                <w:noProof/>
                <w:lang w:eastAsia="es-CO"/>
              </w:rPr>
              <w:tab/>
            </w:r>
            <w:r w:rsidRPr="009A6898">
              <w:rPr>
                <w:rStyle w:val="Hipervnculo"/>
                <w:rFonts w:eastAsiaTheme="majorEastAsia" w:cs="Calibri"/>
                <w:b/>
                <w:bCs/>
                <w:noProof/>
              </w:rPr>
              <w:t>Definiciones</w:t>
            </w:r>
            <w:r>
              <w:rPr>
                <w:noProof/>
                <w:webHidden/>
              </w:rPr>
              <w:tab/>
            </w:r>
            <w:r>
              <w:rPr>
                <w:noProof/>
                <w:webHidden/>
              </w:rPr>
              <w:fldChar w:fldCharType="begin"/>
            </w:r>
            <w:r>
              <w:rPr>
                <w:noProof/>
                <w:webHidden/>
              </w:rPr>
              <w:instrText xml:space="preserve"> PAGEREF _Toc204676209 \h </w:instrText>
            </w:r>
            <w:r>
              <w:rPr>
                <w:noProof/>
                <w:webHidden/>
              </w:rPr>
            </w:r>
            <w:r>
              <w:rPr>
                <w:noProof/>
                <w:webHidden/>
              </w:rPr>
              <w:fldChar w:fldCharType="separate"/>
            </w:r>
            <w:r w:rsidR="00717D69">
              <w:rPr>
                <w:noProof/>
                <w:webHidden/>
              </w:rPr>
              <w:t>4</w:t>
            </w:r>
            <w:r>
              <w:rPr>
                <w:noProof/>
                <w:webHidden/>
              </w:rPr>
              <w:fldChar w:fldCharType="end"/>
            </w:r>
          </w:hyperlink>
        </w:p>
        <w:p w14:paraId="00BF9BDC" w14:textId="44D1908D" w:rsidR="002C01C4" w:rsidRDefault="002C01C4">
          <w:pPr>
            <w:pStyle w:val="TDC1"/>
            <w:rPr>
              <w:rFonts w:asciiTheme="minorHAnsi" w:eastAsiaTheme="minorEastAsia" w:hAnsiTheme="minorHAnsi" w:cstheme="minorBidi"/>
              <w:noProof/>
              <w:lang w:eastAsia="es-CO"/>
            </w:rPr>
          </w:pPr>
          <w:hyperlink w:anchor="_Toc204676210" w:history="1">
            <w:r w:rsidRPr="009A6898">
              <w:rPr>
                <w:rStyle w:val="Hipervnculo"/>
                <w:rFonts w:eastAsiaTheme="majorEastAsia" w:cs="Calibri"/>
                <w:b/>
                <w:bCs/>
                <w:noProof/>
                <w:spacing w:val="2"/>
              </w:rPr>
              <w:t>6.</w:t>
            </w:r>
            <w:r>
              <w:rPr>
                <w:rFonts w:asciiTheme="minorHAnsi" w:eastAsiaTheme="minorEastAsia" w:hAnsiTheme="minorHAnsi" w:cstheme="minorBidi"/>
                <w:noProof/>
                <w:lang w:eastAsia="es-CO"/>
              </w:rPr>
              <w:tab/>
            </w:r>
            <w:r w:rsidRPr="009A6898">
              <w:rPr>
                <w:rStyle w:val="Hipervnculo"/>
                <w:rFonts w:eastAsiaTheme="majorEastAsia" w:cs="Calibri"/>
                <w:b/>
                <w:bCs/>
                <w:noProof/>
                <w:spacing w:val="2"/>
              </w:rPr>
              <w:t>Marco normativo</w:t>
            </w:r>
            <w:r>
              <w:rPr>
                <w:noProof/>
                <w:webHidden/>
              </w:rPr>
              <w:tab/>
            </w:r>
            <w:r>
              <w:rPr>
                <w:noProof/>
                <w:webHidden/>
              </w:rPr>
              <w:fldChar w:fldCharType="begin"/>
            </w:r>
            <w:r>
              <w:rPr>
                <w:noProof/>
                <w:webHidden/>
              </w:rPr>
              <w:instrText xml:space="preserve"> PAGEREF _Toc204676210 \h </w:instrText>
            </w:r>
            <w:r>
              <w:rPr>
                <w:noProof/>
                <w:webHidden/>
              </w:rPr>
            </w:r>
            <w:r>
              <w:rPr>
                <w:noProof/>
                <w:webHidden/>
              </w:rPr>
              <w:fldChar w:fldCharType="separate"/>
            </w:r>
            <w:r w:rsidR="00717D69">
              <w:rPr>
                <w:noProof/>
                <w:webHidden/>
              </w:rPr>
              <w:t>7</w:t>
            </w:r>
            <w:r>
              <w:rPr>
                <w:noProof/>
                <w:webHidden/>
              </w:rPr>
              <w:fldChar w:fldCharType="end"/>
            </w:r>
          </w:hyperlink>
        </w:p>
        <w:p w14:paraId="51CAE87D" w14:textId="33E1FB33" w:rsidR="002C01C4" w:rsidRDefault="002C01C4">
          <w:pPr>
            <w:pStyle w:val="TDC1"/>
            <w:rPr>
              <w:rFonts w:asciiTheme="minorHAnsi" w:eastAsiaTheme="minorEastAsia" w:hAnsiTheme="minorHAnsi" w:cstheme="minorBidi"/>
              <w:noProof/>
              <w:lang w:eastAsia="es-CO"/>
            </w:rPr>
          </w:pPr>
          <w:hyperlink w:anchor="_Toc204676211" w:history="1">
            <w:r w:rsidRPr="009A6898">
              <w:rPr>
                <w:rStyle w:val="Hipervnculo"/>
                <w:rFonts w:eastAsiaTheme="majorEastAsia" w:cs="Calibri"/>
                <w:b/>
                <w:bCs/>
                <w:noProof/>
                <w:spacing w:val="2"/>
              </w:rPr>
              <w:t>7.</w:t>
            </w:r>
            <w:r>
              <w:rPr>
                <w:rFonts w:asciiTheme="minorHAnsi" w:eastAsiaTheme="minorEastAsia" w:hAnsiTheme="minorHAnsi" w:cstheme="minorBidi"/>
                <w:noProof/>
                <w:lang w:eastAsia="es-CO"/>
              </w:rPr>
              <w:tab/>
            </w:r>
            <w:r w:rsidRPr="009A6898">
              <w:rPr>
                <w:rStyle w:val="Hipervnculo"/>
                <w:rFonts w:eastAsiaTheme="majorEastAsia" w:cs="Calibri"/>
                <w:b/>
                <w:bCs/>
                <w:noProof/>
                <w:spacing w:val="2"/>
              </w:rPr>
              <w:t>Generalidades</w:t>
            </w:r>
            <w:r>
              <w:rPr>
                <w:noProof/>
                <w:webHidden/>
              </w:rPr>
              <w:tab/>
            </w:r>
            <w:r>
              <w:rPr>
                <w:noProof/>
                <w:webHidden/>
              </w:rPr>
              <w:fldChar w:fldCharType="begin"/>
            </w:r>
            <w:r>
              <w:rPr>
                <w:noProof/>
                <w:webHidden/>
              </w:rPr>
              <w:instrText xml:space="preserve"> PAGEREF _Toc204676211 \h </w:instrText>
            </w:r>
            <w:r>
              <w:rPr>
                <w:noProof/>
                <w:webHidden/>
              </w:rPr>
            </w:r>
            <w:r>
              <w:rPr>
                <w:noProof/>
                <w:webHidden/>
              </w:rPr>
              <w:fldChar w:fldCharType="separate"/>
            </w:r>
            <w:r w:rsidR="00717D69">
              <w:rPr>
                <w:noProof/>
                <w:webHidden/>
              </w:rPr>
              <w:t>10</w:t>
            </w:r>
            <w:r>
              <w:rPr>
                <w:noProof/>
                <w:webHidden/>
              </w:rPr>
              <w:fldChar w:fldCharType="end"/>
            </w:r>
          </w:hyperlink>
        </w:p>
        <w:p w14:paraId="7045EBA2" w14:textId="50184DB2" w:rsidR="002C01C4" w:rsidRDefault="002C01C4">
          <w:pPr>
            <w:pStyle w:val="TDC1"/>
            <w:rPr>
              <w:rFonts w:asciiTheme="minorHAnsi" w:eastAsiaTheme="minorEastAsia" w:hAnsiTheme="minorHAnsi" w:cstheme="minorBidi"/>
              <w:noProof/>
              <w:lang w:eastAsia="es-CO"/>
            </w:rPr>
          </w:pPr>
          <w:hyperlink w:anchor="_Toc204676212" w:history="1">
            <w:r w:rsidRPr="009A6898">
              <w:rPr>
                <w:rStyle w:val="Hipervnculo"/>
                <w:rFonts w:eastAsiaTheme="majorEastAsia" w:cs="Calibri"/>
                <w:b/>
                <w:bCs/>
                <w:noProof/>
                <w:spacing w:val="2"/>
              </w:rPr>
              <w:t>8. Consideraciones según la alternativa de etapa productiva</w:t>
            </w:r>
            <w:r>
              <w:rPr>
                <w:noProof/>
                <w:webHidden/>
              </w:rPr>
              <w:tab/>
            </w:r>
            <w:r>
              <w:rPr>
                <w:noProof/>
                <w:webHidden/>
              </w:rPr>
              <w:fldChar w:fldCharType="begin"/>
            </w:r>
            <w:r>
              <w:rPr>
                <w:noProof/>
                <w:webHidden/>
              </w:rPr>
              <w:instrText xml:space="preserve"> PAGEREF _Toc204676212 \h </w:instrText>
            </w:r>
            <w:r>
              <w:rPr>
                <w:noProof/>
                <w:webHidden/>
              </w:rPr>
            </w:r>
            <w:r>
              <w:rPr>
                <w:noProof/>
                <w:webHidden/>
              </w:rPr>
              <w:fldChar w:fldCharType="separate"/>
            </w:r>
            <w:r w:rsidR="00717D69">
              <w:rPr>
                <w:noProof/>
                <w:webHidden/>
              </w:rPr>
              <w:t>14</w:t>
            </w:r>
            <w:r>
              <w:rPr>
                <w:noProof/>
                <w:webHidden/>
              </w:rPr>
              <w:fldChar w:fldCharType="end"/>
            </w:r>
          </w:hyperlink>
        </w:p>
        <w:p w14:paraId="456DA48E" w14:textId="1ED437F3" w:rsidR="002C01C4" w:rsidRDefault="002C01C4">
          <w:pPr>
            <w:pStyle w:val="TDC2"/>
            <w:tabs>
              <w:tab w:val="right" w:leader="dot" w:pos="8828"/>
            </w:tabs>
            <w:rPr>
              <w:rFonts w:asciiTheme="minorHAnsi" w:eastAsiaTheme="minorEastAsia" w:hAnsiTheme="minorHAnsi" w:cstheme="minorBidi"/>
              <w:noProof/>
              <w:lang w:eastAsia="es-CO"/>
            </w:rPr>
          </w:pPr>
          <w:hyperlink w:anchor="_Toc204676213" w:history="1">
            <w:r w:rsidRPr="009A6898">
              <w:rPr>
                <w:rStyle w:val="Hipervnculo"/>
                <w:rFonts w:cs="Calibri"/>
                <w:b/>
                <w:bCs/>
                <w:noProof/>
              </w:rPr>
              <w:t>8.1 Contrato de aprendizaje</w:t>
            </w:r>
            <w:r>
              <w:rPr>
                <w:noProof/>
                <w:webHidden/>
              </w:rPr>
              <w:tab/>
            </w:r>
            <w:r>
              <w:rPr>
                <w:noProof/>
                <w:webHidden/>
              </w:rPr>
              <w:fldChar w:fldCharType="begin"/>
            </w:r>
            <w:r>
              <w:rPr>
                <w:noProof/>
                <w:webHidden/>
              </w:rPr>
              <w:instrText xml:space="preserve"> PAGEREF _Toc204676213 \h </w:instrText>
            </w:r>
            <w:r>
              <w:rPr>
                <w:noProof/>
                <w:webHidden/>
              </w:rPr>
            </w:r>
            <w:r>
              <w:rPr>
                <w:noProof/>
                <w:webHidden/>
              </w:rPr>
              <w:fldChar w:fldCharType="separate"/>
            </w:r>
            <w:r w:rsidR="00717D69">
              <w:rPr>
                <w:noProof/>
                <w:webHidden/>
              </w:rPr>
              <w:t>14</w:t>
            </w:r>
            <w:r>
              <w:rPr>
                <w:noProof/>
                <w:webHidden/>
              </w:rPr>
              <w:fldChar w:fldCharType="end"/>
            </w:r>
          </w:hyperlink>
        </w:p>
        <w:p w14:paraId="1A4EBB6C" w14:textId="32B71CB2" w:rsidR="002C01C4" w:rsidRDefault="002C01C4">
          <w:pPr>
            <w:pStyle w:val="TDC2"/>
            <w:tabs>
              <w:tab w:val="right" w:leader="dot" w:pos="8828"/>
            </w:tabs>
            <w:rPr>
              <w:rFonts w:asciiTheme="minorHAnsi" w:eastAsiaTheme="minorEastAsia" w:hAnsiTheme="minorHAnsi" w:cstheme="minorBidi"/>
              <w:noProof/>
              <w:lang w:eastAsia="es-CO"/>
            </w:rPr>
          </w:pPr>
          <w:hyperlink w:anchor="_Toc204676214" w:history="1">
            <w:r w:rsidRPr="009A6898">
              <w:rPr>
                <w:rStyle w:val="Hipervnculo"/>
                <w:rFonts w:cs="Calibri"/>
                <w:b/>
                <w:bCs/>
                <w:noProof/>
              </w:rPr>
              <w:t>8.2 Contrato de vínculo formativo</w:t>
            </w:r>
            <w:r>
              <w:rPr>
                <w:noProof/>
                <w:webHidden/>
              </w:rPr>
              <w:tab/>
            </w:r>
            <w:r>
              <w:rPr>
                <w:noProof/>
                <w:webHidden/>
              </w:rPr>
              <w:fldChar w:fldCharType="begin"/>
            </w:r>
            <w:r>
              <w:rPr>
                <w:noProof/>
                <w:webHidden/>
              </w:rPr>
              <w:instrText xml:space="preserve"> PAGEREF _Toc204676214 \h </w:instrText>
            </w:r>
            <w:r>
              <w:rPr>
                <w:noProof/>
                <w:webHidden/>
              </w:rPr>
            </w:r>
            <w:r>
              <w:rPr>
                <w:noProof/>
                <w:webHidden/>
              </w:rPr>
              <w:fldChar w:fldCharType="separate"/>
            </w:r>
            <w:r w:rsidR="00717D69">
              <w:rPr>
                <w:noProof/>
                <w:webHidden/>
              </w:rPr>
              <w:t>17</w:t>
            </w:r>
            <w:r>
              <w:rPr>
                <w:noProof/>
                <w:webHidden/>
              </w:rPr>
              <w:fldChar w:fldCharType="end"/>
            </w:r>
          </w:hyperlink>
        </w:p>
        <w:p w14:paraId="5978DDEC" w14:textId="3CAB46B5" w:rsidR="002C01C4" w:rsidRDefault="002C01C4">
          <w:pPr>
            <w:pStyle w:val="TDC2"/>
            <w:tabs>
              <w:tab w:val="right" w:leader="dot" w:pos="8828"/>
            </w:tabs>
            <w:rPr>
              <w:rFonts w:asciiTheme="minorHAnsi" w:eastAsiaTheme="minorEastAsia" w:hAnsiTheme="minorHAnsi" w:cstheme="minorBidi"/>
              <w:noProof/>
              <w:lang w:eastAsia="es-CO"/>
            </w:rPr>
          </w:pPr>
          <w:hyperlink w:anchor="_Toc204676215" w:history="1">
            <w:r w:rsidRPr="009A6898">
              <w:rPr>
                <w:rStyle w:val="Hipervnculo"/>
                <w:rFonts w:cs="Calibri"/>
                <w:b/>
                <w:bCs/>
                <w:noProof/>
              </w:rPr>
              <w:t>8.3 Vínculo laboral</w:t>
            </w:r>
            <w:r>
              <w:rPr>
                <w:noProof/>
                <w:webHidden/>
              </w:rPr>
              <w:tab/>
            </w:r>
            <w:r>
              <w:rPr>
                <w:noProof/>
                <w:webHidden/>
              </w:rPr>
              <w:fldChar w:fldCharType="begin"/>
            </w:r>
            <w:r>
              <w:rPr>
                <w:noProof/>
                <w:webHidden/>
              </w:rPr>
              <w:instrText xml:space="preserve"> PAGEREF _Toc204676215 \h </w:instrText>
            </w:r>
            <w:r>
              <w:rPr>
                <w:noProof/>
                <w:webHidden/>
              </w:rPr>
            </w:r>
            <w:r>
              <w:rPr>
                <w:noProof/>
                <w:webHidden/>
              </w:rPr>
              <w:fldChar w:fldCharType="separate"/>
            </w:r>
            <w:r w:rsidR="00717D69">
              <w:rPr>
                <w:noProof/>
                <w:webHidden/>
              </w:rPr>
              <w:t>22</w:t>
            </w:r>
            <w:r>
              <w:rPr>
                <w:noProof/>
                <w:webHidden/>
              </w:rPr>
              <w:fldChar w:fldCharType="end"/>
            </w:r>
          </w:hyperlink>
        </w:p>
        <w:p w14:paraId="0CE68FB6" w14:textId="35C44F88" w:rsidR="002C01C4" w:rsidRDefault="002C01C4">
          <w:pPr>
            <w:pStyle w:val="TDC1"/>
            <w:rPr>
              <w:rFonts w:asciiTheme="minorHAnsi" w:eastAsiaTheme="minorEastAsia" w:hAnsiTheme="minorHAnsi" w:cstheme="minorBidi"/>
              <w:noProof/>
              <w:lang w:eastAsia="es-CO"/>
            </w:rPr>
          </w:pPr>
          <w:hyperlink w:anchor="_Toc204676216" w:history="1">
            <w:r w:rsidRPr="009A6898">
              <w:rPr>
                <w:rStyle w:val="Hipervnculo"/>
                <w:rFonts w:eastAsiaTheme="majorEastAsia" w:cs="Calibri"/>
                <w:b/>
                <w:bCs/>
                <w:noProof/>
              </w:rPr>
              <w:t>9.</w:t>
            </w:r>
            <w:r>
              <w:rPr>
                <w:rFonts w:asciiTheme="minorHAnsi" w:eastAsiaTheme="minorEastAsia" w:hAnsiTheme="minorHAnsi" w:cstheme="minorBidi"/>
                <w:noProof/>
                <w:lang w:eastAsia="es-CO"/>
              </w:rPr>
              <w:tab/>
            </w:r>
            <w:r w:rsidRPr="009A6898">
              <w:rPr>
                <w:rStyle w:val="Hipervnculo"/>
                <w:rFonts w:eastAsiaTheme="majorEastAsia" w:cs="Calibri"/>
                <w:b/>
                <w:bCs/>
                <w:noProof/>
              </w:rPr>
              <w:t>Etapa productiva de aprendices matriculados en programas de oferta especial de formación.</w:t>
            </w:r>
            <w:r>
              <w:rPr>
                <w:noProof/>
                <w:webHidden/>
              </w:rPr>
              <w:tab/>
            </w:r>
            <w:r>
              <w:rPr>
                <w:noProof/>
                <w:webHidden/>
              </w:rPr>
              <w:fldChar w:fldCharType="begin"/>
            </w:r>
            <w:r>
              <w:rPr>
                <w:noProof/>
                <w:webHidden/>
              </w:rPr>
              <w:instrText xml:space="preserve"> PAGEREF _Toc204676216 \h </w:instrText>
            </w:r>
            <w:r>
              <w:rPr>
                <w:noProof/>
                <w:webHidden/>
              </w:rPr>
            </w:r>
            <w:r>
              <w:rPr>
                <w:noProof/>
                <w:webHidden/>
              </w:rPr>
              <w:fldChar w:fldCharType="separate"/>
            </w:r>
            <w:r w:rsidR="00717D69">
              <w:rPr>
                <w:noProof/>
                <w:webHidden/>
              </w:rPr>
              <w:t>25</w:t>
            </w:r>
            <w:r>
              <w:rPr>
                <w:noProof/>
                <w:webHidden/>
              </w:rPr>
              <w:fldChar w:fldCharType="end"/>
            </w:r>
          </w:hyperlink>
        </w:p>
        <w:p w14:paraId="0423FEF4" w14:textId="7965CF51" w:rsidR="002C01C4" w:rsidRDefault="002C01C4">
          <w:pPr>
            <w:pStyle w:val="TDC1"/>
            <w:rPr>
              <w:rFonts w:asciiTheme="minorHAnsi" w:eastAsiaTheme="minorEastAsia" w:hAnsiTheme="minorHAnsi" w:cstheme="minorBidi"/>
              <w:noProof/>
              <w:lang w:eastAsia="es-CO"/>
            </w:rPr>
          </w:pPr>
          <w:hyperlink w:anchor="_Toc204676217" w:history="1">
            <w:r w:rsidRPr="009A6898">
              <w:rPr>
                <w:rStyle w:val="Hipervnculo"/>
                <w:rFonts w:eastAsiaTheme="majorEastAsia" w:cs="Calibri"/>
                <w:b/>
                <w:bCs/>
                <w:noProof/>
              </w:rPr>
              <w:t>10.</w:t>
            </w:r>
            <w:r>
              <w:rPr>
                <w:rFonts w:asciiTheme="minorHAnsi" w:eastAsiaTheme="minorEastAsia" w:hAnsiTheme="minorHAnsi" w:cstheme="minorBidi"/>
                <w:noProof/>
                <w:lang w:eastAsia="es-CO"/>
              </w:rPr>
              <w:tab/>
            </w:r>
            <w:r w:rsidRPr="009A6898">
              <w:rPr>
                <w:rStyle w:val="Hipervnculo"/>
                <w:rFonts w:eastAsiaTheme="majorEastAsia" w:cs="Calibri"/>
                <w:b/>
                <w:bCs/>
                <w:noProof/>
              </w:rPr>
              <w:t>Escenarios de práctica en el exterior</w:t>
            </w:r>
            <w:r>
              <w:rPr>
                <w:noProof/>
                <w:webHidden/>
              </w:rPr>
              <w:tab/>
            </w:r>
            <w:r>
              <w:rPr>
                <w:noProof/>
                <w:webHidden/>
              </w:rPr>
              <w:fldChar w:fldCharType="begin"/>
            </w:r>
            <w:r>
              <w:rPr>
                <w:noProof/>
                <w:webHidden/>
              </w:rPr>
              <w:instrText xml:space="preserve"> PAGEREF _Toc204676217 \h </w:instrText>
            </w:r>
            <w:r>
              <w:rPr>
                <w:noProof/>
                <w:webHidden/>
              </w:rPr>
            </w:r>
            <w:r>
              <w:rPr>
                <w:noProof/>
                <w:webHidden/>
              </w:rPr>
              <w:fldChar w:fldCharType="separate"/>
            </w:r>
            <w:r w:rsidR="00717D69">
              <w:rPr>
                <w:noProof/>
                <w:webHidden/>
              </w:rPr>
              <w:t>26</w:t>
            </w:r>
            <w:r>
              <w:rPr>
                <w:noProof/>
                <w:webHidden/>
              </w:rPr>
              <w:fldChar w:fldCharType="end"/>
            </w:r>
          </w:hyperlink>
        </w:p>
        <w:p w14:paraId="73F89534" w14:textId="199FF739" w:rsidR="002C01C4" w:rsidRDefault="002C01C4">
          <w:pPr>
            <w:pStyle w:val="TDC1"/>
            <w:rPr>
              <w:rFonts w:asciiTheme="minorHAnsi" w:eastAsiaTheme="minorEastAsia" w:hAnsiTheme="minorHAnsi" w:cstheme="minorBidi"/>
              <w:noProof/>
              <w:lang w:eastAsia="es-CO"/>
            </w:rPr>
          </w:pPr>
          <w:hyperlink w:anchor="_Toc204676218" w:history="1">
            <w:r w:rsidRPr="009A6898">
              <w:rPr>
                <w:rStyle w:val="Hipervnculo"/>
                <w:rFonts w:eastAsiaTheme="majorEastAsia" w:cs="Calibri"/>
                <w:b/>
                <w:bCs/>
                <w:noProof/>
              </w:rPr>
              <w:t>11.</w:t>
            </w:r>
            <w:r>
              <w:rPr>
                <w:rFonts w:asciiTheme="minorHAnsi" w:eastAsiaTheme="minorEastAsia" w:hAnsiTheme="minorHAnsi" w:cstheme="minorBidi"/>
                <w:noProof/>
                <w:lang w:eastAsia="es-CO"/>
              </w:rPr>
              <w:tab/>
            </w:r>
            <w:r w:rsidRPr="009A6898">
              <w:rPr>
                <w:rStyle w:val="Hipervnculo"/>
                <w:rFonts w:eastAsiaTheme="majorEastAsia" w:cs="Calibri"/>
                <w:b/>
                <w:bCs/>
                <w:noProof/>
              </w:rPr>
              <w:t>Evaluación de desempeño en la calidad de formación del aprendiz</w:t>
            </w:r>
            <w:r>
              <w:rPr>
                <w:noProof/>
                <w:webHidden/>
              </w:rPr>
              <w:tab/>
            </w:r>
            <w:r>
              <w:rPr>
                <w:noProof/>
                <w:webHidden/>
              </w:rPr>
              <w:fldChar w:fldCharType="begin"/>
            </w:r>
            <w:r>
              <w:rPr>
                <w:noProof/>
                <w:webHidden/>
              </w:rPr>
              <w:instrText xml:space="preserve"> PAGEREF _Toc204676218 \h </w:instrText>
            </w:r>
            <w:r>
              <w:rPr>
                <w:noProof/>
                <w:webHidden/>
              </w:rPr>
            </w:r>
            <w:r>
              <w:rPr>
                <w:noProof/>
                <w:webHidden/>
              </w:rPr>
              <w:fldChar w:fldCharType="separate"/>
            </w:r>
            <w:r w:rsidR="00717D69">
              <w:rPr>
                <w:noProof/>
                <w:webHidden/>
              </w:rPr>
              <w:t>27</w:t>
            </w:r>
            <w:r>
              <w:rPr>
                <w:noProof/>
                <w:webHidden/>
              </w:rPr>
              <w:fldChar w:fldCharType="end"/>
            </w:r>
          </w:hyperlink>
        </w:p>
        <w:p w14:paraId="2280DF6F" w14:textId="19C833B0" w:rsidR="002C01C4" w:rsidRDefault="002C01C4">
          <w:pPr>
            <w:pStyle w:val="TDC1"/>
            <w:rPr>
              <w:rFonts w:asciiTheme="minorHAnsi" w:eastAsiaTheme="minorEastAsia" w:hAnsiTheme="minorHAnsi" w:cstheme="minorBidi"/>
              <w:noProof/>
              <w:lang w:eastAsia="es-CO"/>
            </w:rPr>
          </w:pPr>
          <w:hyperlink w:anchor="_Toc204676219" w:history="1">
            <w:r w:rsidRPr="009A6898">
              <w:rPr>
                <w:rStyle w:val="Hipervnculo"/>
                <w:rFonts w:eastAsiaTheme="majorEastAsia" w:cs="Calibri"/>
                <w:b/>
                <w:bCs/>
                <w:noProof/>
              </w:rPr>
              <w:t>12.</w:t>
            </w:r>
            <w:r>
              <w:rPr>
                <w:rFonts w:asciiTheme="minorHAnsi" w:eastAsiaTheme="minorEastAsia" w:hAnsiTheme="minorHAnsi" w:cstheme="minorBidi"/>
                <w:noProof/>
                <w:lang w:eastAsia="es-CO"/>
              </w:rPr>
              <w:tab/>
            </w:r>
            <w:r w:rsidRPr="009A6898">
              <w:rPr>
                <w:rStyle w:val="Hipervnculo"/>
                <w:rFonts w:eastAsiaTheme="majorEastAsia" w:cs="Calibri"/>
                <w:b/>
                <w:bCs/>
                <w:noProof/>
              </w:rPr>
              <w:t>Referencias bibliográficas</w:t>
            </w:r>
            <w:r>
              <w:rPr>
                <w:noProof/>
                <w:webHidden/>
              </w:rPr>
              <w:tab/>
            </w:r>
            <w:r>
              <w:rPr>
                <w:noProof/>
                <w:webHidden/>
              </w:rPr>
              <w:fldChar w:fldCharType="begin"/>
            </w:r>
            <w:r>
              <w:rPr>
                <w:noProof/>
                <w:webHidden/>
              </w:rPr>
              <w:instrText xml:space="preserve"> PAGEREF _Toc204676219 \h </w:instrText>
            </w:r>
            <w:r>
              <w:rPr>
                <w:noProof/>
                <w:webHidden/>
              </w:rPr>
            </w:r>
            <w:r>
              <w:rPr>
                <w:noProof/>
                <w:webHidden/>
              </w:rPr>
              <w:fldChar w:fldCharType="separate"/>
            </w:r>
            <w:r w:rsidR="00717D69">
              <w:rPr>
                <w:noProof/>
                <w:webHidden/>
              </w:rPr>
              <w:t>28</w:t>
            </w:r>
            <w:r>
              <w:rPr>
                <w:noProof/>
                <w:webHidden/>
              </w:rPr>
              <w:fldChar w:fldCharType="end"/>
            </w:r>
          </w:hyperlink>
        </w:p>
        <w:p w14:paraId="446754B7" w14:textId="45085C66" w:rsidR="13DEF0D7" w:rsidRPr="001E2401" w:rsidRDefault="7FFDCC66" w:rsidP="001E2401">
          <w:pPr>
            <w:pStyle w:val="TDC2"/>
            <w:tabs>
              <w:tab w:val="left" w:pos="660"/>
              <w:tab w:val="right" w:leader="dot" w:pos="8820"/>
            </w:tabs>
            <w:spacing w:line="360" w:lineRule="auto"/>
            <w:rPr>
              <w:rFonts w:eastAsiaTheme="majorEastAsia" w:cs="Calibri"/>
              <w:color w:val="0000FF" w:themeColor="hyperlink"/>
              <w:sz w:val="24"/>
              <w:szCs w:val="24"/>
              <w:u w:val="single"/>
            </w:rPr>
          </w:pPr>
          <w:r w:rsidRPr="001E2401">
            <w:rPr>
              <w:rFonts w:cs="Calibri"/>
              <w:sz w:val="24"/>
              <w:szCs w:val="24"/>
            </w:rPr>
            <w:fldChar w:fldCharType="end"/>
          </w:r>
        </w:p>
      </w:sdtContent>
    </w:sdt>
    <w:p w14:paraId="7955EC3B" w14:textId="77777777" w:rsidR="00433B71" w:rsidRDefault="00433B71" w:rsidP="000712D1">
      <w:pPr>
        <w:pStyle w:val="Ttulo1"/>
        <w:spacing w:after="0"/>
        <w:contextualSpacing/>
        <w:jc w:val="both"/>
        <w:rPr>
          <w:rFonts w:ascii="Calibri" w:eastAsiaTheme="majorEastAsia" w:hAnsi="Calibri" w:cs="Calibri"/>
          <w:b/>
          <w:bCs/>
          <w:color w:val="000000" w:themeColor="text1"/>
          <w:sz w:val="24"/>
        </w:rPr>
      </w:pPr>
    </w:p>
    <w:p w14:paraId="3663580D" w14:textId="77777777" w:rsidR="00651C3B" w:rsidRPr="00651C3B" w:rsidRDefault="00651C3B" w:rsidP="00651C3B"/>
    <w:p w14:paraId="24B0C12E" w14:textId="066FF3FA" w:rsidR="009F4403" w:rsidRPr="001E2401" w:rsidRDefault="5690B6C4" w:rsidP="002C01C4">
      <w:pPr>
        <w:pStyle w:val="Ttulo1"/>
        <w:numPr>
          <w:ilvl w:val="0"/>
          <w:numId w:val="17"/>
        </w:numPr>
        <w:spacing w:after="0"/>
        <w:contextualSpacing/>
        <w:jc w:val="both"/>
        <w:rPr>
          <w:rFonts w:ascii="Calibri" w:eastAsiaTheme="majorEastAsia" w:hAnsi="Calibri" w:cs="Calibri"/>
          <w:b/>
          <w:bCs/>
          <w:color w:val="000000" w:themeColor="text1"/>
          <w:sz w:val="24"/>
        </w:rPr>
      </w:pPr>
      <w:bookmarkStart w:id="1" w:name="_Toc204676205"/>
      <w:r w:rsidRPr="001E2401">
        <w:rPr>
          <w:rFonts w:ascii="Calibri" w:eastAsiaTheme="majorEastAsia" w:hAnsi="Calibri" w:cs="Calibri"/>
          <w:b/>
          <w:bCs/>
          <w:color w:val="000000" w:themeColor="text1"/>
          <w:sz w:val="24"/>
        </w:rPr>
        <w:lastRenderedPageBreak/>
        <w:t>Introducción</w:t>
      </w:r>
      <w:bookmarkEnd w:id="1"/>
    </w:p>
    <w:p w14:paraId="24E3BD9E" w14:textId="4A0F871C" w:rsidR="7FFDCC66" w:rsidRPr="001E2401" w:rsidRDefault="76123C26" w:rsidP="000712D1">
      <w:pPr>
        <w:spacing w:after="0" w:line="360" w:lineRule="auto"/>
        <w:jc w:val="both"/>
        <w:rPr>
          <w:rFonts w:eastAsiaTheme="majorEastAsia" w:cs="Calibri"/>
          <w:color w:val="000000" w:themeColor="text1"/>
          <w:sz w:val="24"/>
          <w:szCs w:val="24"/>
        </w:rPr>
      </w:pPr>
      <w:r w:rsidRPr="001E2401">
        <w:rPr>
          <w:rFonts w:eastAsiaTheme="majorEastAsia" w:cs="Calibri"/>
          <w:color w:val="000000" w:themeColor="text1"/>
          <w:sz w:val="24"/>
          <w:szCs w:val="24"/>
        </w:rPr>
        <w:t>La participación de las</w:t>
      </w:r>
      <w:r w:rsidRPr="001E2401">
        <w:rPr>
          <w:rFonts w:eastAsiaTheme="majorEastAsia" w:cs="Calibri"/>
          <w:sz w:val="24"/>
          <w:szCs w:val="24"/>
        </w:rPr>
        <w:t xml:space="preserve"> </w:t>
      </w:r>
      <w:r w:rsidR="61870829" w:rsidRPr="001E2401">
        <w:rPr>
          <w:rFonts w:eastAsiaTheme="majorEastAsia" w:cs="Calibri"/>
          <w:sz w:val="24"/>
          <w:szCs w:val="24"/>
          <w:lang w:val="es-ES"/>
        </w:rPr>
        <w:t>entidades, empresas, instituciones u organizaciones</w:t>
      </w:r>
      <w:r w:rsidR="61870829" w:rsidRPr="001E2401">
        <w:rPr>
          <w:rFonts w:eastAsiaTheme="majorEastAsia" w:cs="Calibri"/>
          <w:sz w:val="24"/>
          <w:szCs w:val="24"/>
        </w:rPr>
        <w:t xml:space="preserve"> </w:t>
      </w:r>
      <w:r w:rsidRPr="001E2401">
        <w:rPr>
          <w:rFonts w:eastAsiaTheme="majorEastAsia" w:cs="Calibri"/>
          <w:sz w:val="24"/>
          <w:szCs w:val="24"/>
        </w:rPr>
        <w:t xml:space="preserve">en la etapa productiva de los programas titulados del SENA es clave para la formación integral de los aprendices. Durante este </w:t>
      </w:r>
      <w:r w:rsidR="0573334A" w:rsidRPr="001E2401">
        <w:rPr>
          <w:rFonts w:eastAsiaTheme="majorEastAsia" w:cs="Calibri"/>
          <w:sz w:val="24"/>
          <w:szCs w:val="24"/>
        </w:rPr>
        <w:t>proceso, desempeñan</w:t>
      </w:r>
      <w:r w:rsidRPr="001E2401">
        <w:rPr>
          <w:rFonts w:eastAsiaTheme="majorEastAsia" w:cs="Calibri"/>
          <w:sz w:val="24"/>
          <w:szCs w:val="24"/>
        </w:rPr>
        <w:t xml:space="preserve"> un rol fundamental al brindar espacios de aprendizaje práctico, reforzando las competencias adquiridas en la fase lectiva y facilitando su transición al ámbito laboral.</w:t>
      </w:r>
    </w:p>
    <w:p w14:paraId="7AA14935" w14:textId="77777777" w:rsidR="16D43EF8" w:rsidRPr="001E2401" w:rsidRDefault="76123C26" w:rsidP="000712D1">
      <w:pPr>
        <w:spacing w:beforeAutospacing="1" w:after="0" w:line="360" w:lineRule="auto"/>
        <w:jc w:val="both"/>
        <w:rPr>
          <w:rFonts w:eastAsiaTheme="majorEastAsia" w:cs="Calibri"/>
          <w:color w:val="000000" w:themeColor="text1"/>
          <w:sz w:val="24"/>
          <w:szCs w:val="24"/>
        </w:rPr>
      </w:pPr>
      <w:r w:rsidRPr="001E2401">
        <w:rPr>
          <w:rFonts w:eastAsiaTheme="majorEastAsia" w:cs="Calibri"/>
          <w:sz w:val="24"/>
          <w:szCs w:val="24"/>
        </w:rPr>
        <w:t xml:space="preserve">Para garantizar el éxito de esta fase, es esencial que </w:t>
      </w:r>
      <w:r w:rsidR="0CD0841D" w:rsidRPr="001E2401">
        <w:rPr>
          <w:rFonts w:eastAsiaTheme="majorEastAsia" w:cs="Calibri"/>
          <w:sz w:val="24"/>
          <w:szCs w:val="24"/>
        </w:rPr>
        <w:t>los</w:t>
      </w:r>
      <w:r w:rsidR="122C25B6" w:rsidRPr="001E2401">
        <w:rPr>
          <w:rFonts w:eastAsiaTheme="majorEastAsia" w:cs="Calibri"/>
          <w:sz w:val="24"/>
          <w:szCs w:val="24"/>
        </w:rPr>
        <w:t xml:space="preserve"> escenarios de práctica cu</w:t>
      </w:r>
      <w:r w:rsidRPr="001E2401">
        <w:rPr>
          <w:rFonts w:eastAsiaTheme="majorEastAsia" w:cs="Calibri"/>
          <w:sz w:val="24"/>
          <w:szCs w:val="24"/>
        </w:rPr>
        <w:t xml:space="preserve">enten con orientaciones sobre la gestión, seguimiento y evaluación del desempeño de los aprendices. Este documento proporciona orientación práctica para que </w:t>
      </w:r>
      <w:r w:rsidR="576D646E" w:rsidRPr="001E2401">
        <w:rPr>
          <w:rFonts w:eastAsiaTheme="majorEastAsia" w:cs="Calibri"/>
          <w:sz w:val="24"/>
          <w:szCs w:val="24"/>
          <w:lang w:val="es-ES"/>
        </w:rPr>
        <w:t xml:space="preserve">entidades, empresas, instituciones u organizaciones </w:t>
      </w:r>
      <w:r w:rsidRPr="001E2401">
        <w:rPr>
          <w:rFonts w:eastAsiaTheme="majorEastAsia" w:cs="Calibri"/>
          <w:sz w:val="24"/>
          <w:szCs w:val="24"/>
        </w:rPr>
        <w:t>y sus equipos responsables estructuren adecuadamente la experiencia formativa, asegurando el cumplimiento de los requisitos institucionales y fortaleciendo la calidad del proceso de aprendizaje en el entorno productivo.</w:t>
      </w:r>
    </w:p>
    <w:p w14:paraId="280C2CD5" w14:textId="15FF029A" w:rsidR="009F4403" w:rsidRDefault="5690B6C4" w:rsidP="002C01C4">
      <w:pPr>
        <w:pStyle w:val="Ttulo1"/>
        <w:numPr>
          <w:ilvl w:val="0"/>
          <w:numId w:val="17"/>
        </w:numPr>
        <w:spacing w:before="100" w:beforeAutospacing="1" w:after="0"/>
        <w:jc w:val="both"/>
        <w:rPr>
          <w:rFonts w:ascii="Calibri" w:eastAsiaTheme="majorEastAsia" w:hAnsi="Calibri" w:cs="Calibri"/>
          <w:b/>
          <w:bCs/>
          <w:color w:val="000000" w:themeColor="text1"/>
          <w:spacing w:val="2"/>
          <w:sz w:val="24"/>
        </w:rPr>
      </w:pPr>
      <w:bookmarkStart w:id="2" w:name="_Toc191895982"/>
      <w:bookmarkStart w:id="3" w:name="_Toc191903855"/>
      <w:bookmarkStart w:id="4" w:name="_Toc204676206"/>
      <w:r w:rsidRPr="001E2401">
        <w:rPr>
          <w:rFonts w:ascii="Calibri" w:eastAsiaTheme="majorEastAsia" w:hAnsi="Calibri" w:cs="Calibri"/>
          <w:b/>
          <w:bCs/>
          <w:color w:val="000000" w:themeColor="text1"/>
          <w:spacing w:val="2"/>
          <w:sz w:val="24"/>
        </w:rPr>
        <w:t>Objetivo</w:t>
      </w:r>
      <w:bookmarkEnd w:id="2"/>
      <w:bookmarkEnd w:id="3"/>
      <w:bookmarkEnd w:id="4"/>
    </w:p>
    <w:p w14:paraId="43C1C2E5" w14:textId="7B28BC16" w:rsidR="7FFDCC66" w:rsidRDefault="0BBBFF8F" w:rsidP="000712D1">
      <w:pPr>
        <w:pStyle w:val="Sinespaciado"/>
        <w:spacing w:after="0" w:line="360" w:lineRule="auto"/>
        <w:jc w:val="both"/>
        <w:rPr>
          <w:rFonts w:ascii="Calibri" w:eastAsiaTheme="majorEastAsia" w:hAnsi="Calibri" w:cs="Calibri"/>
          <w:sz w:val="24"/>
          <w:szCs w:val="24"/>
          <w:lang w:val="es-ES"/>
        </w:rPr>
      </w:pPr>
      <w:r w:rsidRPr="001E2401">
        <w:rPr>
          <w:rFonts w:ascii="Calibri" w:eastAsiaTheme="majorEastAsia" w:hAnsi="Calibri" w:cs="Calibri"/>
          <w:sz w:val="24"/>
          <w:szCs w:val="24"/>
          <w:lang w:val="es-ES"/>
        </w:rPr>
        <w:t>Establecer orientaciones y recomendaciones para los escenarios de práctica (</w:t>
      </w:r>
      <w:r w:rsidR="10878F6F" w:rsidRPr="001E2401">
        <w:rPr>
          <w:rFonts w:ascii="Calibri" w:eastAsiaTheme="majorEastAsia" w:hAnsi="Calibri" w:cs="Calibri"/>
          <w:sz w:val="24"/>
          <w:szCs w:val="24"/>
          <w:lang w:val="es-ES"/>
        </w:rPr>
        <w:t>e</w:t>
      </w:r>
      <w:r w:rsidRPr="001E2401">
        <w:rPr>
          <w:rFonts w:ascii="Calibri" w:eastAsiaTheme="majorEastAsia" w:hAnsi="Calibri" w:cs="Calibri"/>
          <w:sz w:val="24"/>
          <w:szCs w:val="24"/>
          <w:lang w:val="es-ES"/>
        </w:rPr>
        <w:t xml:space="preserve">ntidades, empresas, instituciones u organizaciones) que asuman el rol de ente </w:t>
      </w:r>
      <w:proofErr w:type="spellStart"/>
      <w:r w:rsidRPr="001E2401">
        <w:rPr>
          <w:rFonts w:ascii="Calibri" w:eastAsiaTheme="majorEastAsia" w:hAnsi="Calibri" w:cs="Calibri"/>
          <w:sz w:val="24"/>
          <w:szCs w:val="24"/>
          <w:lang w:val="es-ES"/>
        </w:rPr>
        <w:t>co-formador</w:t>
      </w:r>
      <w:proofErr w:type="spellEnd"/>
      <w:r w:rsidRPr="001E2401">
        <w:rPr>
          <w:rFonts w:ascii="Calibri" w:eastAsiaTheme="majorEastAsia" w:hAnsi="Calibri" w:cs="Calibri"/>
          <w:sz w:val="24"/>
          <w:szCs w:val="24"/>
          <w:lang w:val="es-ES"/>
        </w:rPr>
        <w:t xml:space="preserve"> en las distintas alternativas de etapa productiva de los programas titulados del SENA, con el fin de facilitar su integración, seguimiento y evaluación dentro del entorno laboral, asegurando el cumplimiento de los estándares de formación y la aplicación efectiva de las competencias del diseño curricular correspondiente, </w:t>
      </w:r>
      <w:r w:rsidR="2B911B13" w:rsidRPr="001E2401">
        <w:rPr>
          <w:rFonts w:ascii="Calibri" w:eastAsiaTheme="majorEastAsia" w:hAnsi="Calibri" w:cs="Calibri"/>
          <w:sz w:val="24"/>
          <w:szCs w:val="24"/>
          <w:lang w:val="es-ES"/>
        </w:rPr>
        <w:t xml:space="preserve">con un enfoque pluralista y diferencial, asegurando condiciones de accesibilidad, pertinencia y ajustes razonables, con especial atención a poblaciones en condición de vulnerabilidad.  </w:t>
      </w:r>
    </w:p>
    <w:p w14:paraId="64C49E30" w14:textId="2440BEB1" w:rsidR="009C7233" w:rsidRDefault="009C7233" w:rsidP="000712D1">
      <w:pPr>
        <w:pStyle w:val="Sinespaciado"/>
        <w:spacing w:after="0" w:line="360" w:lineRule="auto"/>
        <w:jc w:val="both"/>
        <w:rPr>
          <w:rFonts w:ascii="Calibri" w:eastAsiaTheme="majorEastAsia" w:hAnsi="Calibri" w:cs="Calibri"/>
          <w:sz w:val="24"/>
          <w:szCs w:val="24"/>
          <w:lang w:val="es-ES"/>
        </w:rPr>
      </w:pPr>
    </w:p>
    <w:p w14:paraId="62E04B3D" w14:textId="77777777" w:rsidR="009C7233" w:rsidRDefault="009C7233" w:rsidP="000712D1">
      <w:pPr>
        <w:pStyle w:val="Sinespaciado"/>
        <w:spacing w:after="0" w:line="360" w:lineRule="auto"/>
        <w:jc w:val="both"/>
        <w:rPr>
          <w:rFonts w:ascii="Calibri" w:eastAsiaTheme="majorEastAsia" w:hAnsi="Calibri" w:cs="Calibri"/>
          <w:sz w:val="24"/>
          <w:szCs w:val="24"/>
          <w:lang w:val="es-ES"/>
        </w:rPr>
      </w:pPr>
    </w:p>
    <w:p w14:paraId="4D54CA50" w14:textId="77777777" w:rsidR="009C7233" w:rsidRPr="001E2401" w:rsidRDefault="009C7233" w:rsidP="000712D1">
      <w:pPr>
        <w:pStyle w:val="Sinespaciado"/>
        <w:spacing w:after="0" w:line="360" w:lineRule="auto"/>
        <w:jc w:val="both"/>
        <w:rPr>
          <w:rFonts w:ascii="Calibri" w:eastAsiaTheme="majorEastAsia" w:hAnsi="Calibri" w:cs="Calibri"/>
          <w:sz w:val="24"/>
          <w:szCs w:val="24"/>
          <w:lang w:val="es-ES"/>
        </w:rPr>
      </w:pPr>
    </w:p>
    <w:p w14:paraId="4D651B26" w14:textId="2A918D44" w:rsidR="009A27B5" w:rsidRPr="002C01C4" w:rsidRDefault="5690B6C4" w:rsidP="002C01C4">
      <w:pPr>
        <w:pStyle w:val="Ttulo1"/>
        <w:numPr>
          <w:ilvl w:val="0"/>
          <w:numId w:val="17"/>
        </w:numPr>
        <w:spacing w:after="0"/>
        <w:jc w:val="both"/>
        <w:rPr>
          <w:rFonts w:ascii="Calibri" w:eastAsiaTheme="majorEastAsia" w:hAnsi="Calibri" w:cs="Calibri"/>
          <w:b/>
          <w:bCs/>
          <w:sz w:val="24"/>
          <w:lang w:val="es-ES"/>
        </w:rPr>
      </w:pPr>
      <w:bookmarkStart w:id="5" w:name="_Toc191895983"/>
      <w:bookmarkStart w:id="6" w:name="_Toc191903856"/>
      <w:bookmarkStart w:id="7" w:name="_Toc204676207"/>
      <w:r w:rsidRPr="002C01C4">
        <w:rPr>
          <w:rFonts w:ascii="Calibri" w:eastAsiaTheme="majorEastAsia" w:hAnsi="Calibri" w:cs="Calibri"/>
          <w:b/>
          <w:bCs/>
          <w:color w:val="000000" w:themeColor="text1"/>
          <w:spacing w:val="2"/>
          <w:sz w:val="24"/>
        </w:rPr>
        <w:lastRenderedPageBreak/>
        <w:t>Alcance</w:t>
      </w:r>
      <w:bookmarkEnd w:id="5"/>
      <w:bookmarkEnd w:id="6"/>
      <w:bookmarkEnd w:id="7"/>
    </w:p>
    <w:p w14:paraId="01981776" w14:textId="3D7B451D" w:rsidR="1645B739" w:rsidRPr="001E2401" w:rsidRDefault="1645B739" w:rsidP="000712D1">
      <w:pPr>
        <w:spacing w:after="0" w:line="360" w:lineRule="auto"/>
        <w:jc w:val="both"/>
        <w:rPr>
          <w:rFonts w:eastAsiaTheme="majorEastAsia" w:cs="Calibri"/>
          <w:sz w:val="24"/>
          <w:szCs w:val="24"/>
          <w:lang w:val="es-ES"/>
        </w:rPr>
      </w:pPr>
      <w:r w:rsidRPr="001E2401">
        <w:rPr>
          <w:rFonts w:eastAsiaTheme="majorEastAsia" w:cs="Calibri"/>
          <w:sz w:val="24"/>
          <w:szCs w:val="24"/>
          <w:lang w:val="es-ES"/>
        </w:rPr>
        <w:t>El presente documento hace parte del Proceso de Formación Profesional Integral y es aplicable para los escenarios de práctica (</w:t>
      </w:r>
      <w:r w:rsidR="611F9986" w:rsidRPr="001E2401">
        <w:rPr>
          <w:rFonts w:eastAsiaTheme="majorEastAsia" w:cs="Calibri"/>
          <w:sz w:val="24"/>
          <w:szCs w:val="24"/>
          <w:lang w:val="es-ES"/>
        </w:rPr>
        <w:t>e</w:t>
      </w:r>
      <w:r w:rsidRPr="001E2401">
        <w:rPr>
          <w:rFonts w:eastAsiaTheme="majorEastAsia" w:cs="Calibri"/>
          <w:sz w:val="24"/>
          <w:szCs w:val="24"/>
          <w:lang w:val="es-ES"/>
        </w:rPr>
        <w:t xml:space="preserve">ntidades, empresas, instituciones u organizaciones) que actúan como entes </w:t>
      </w:r>
      <w:proofErr w:type="spellStart"/>
      <w:r w:rsidRPr="001E2401">
        <w:rPr>
          <w:rFonts w:eastAsiaTheme="majorEastAsia" w:cs="Calibri"/>
          <w:sz w:val="24"/>
          <w:szCs w:val="24"/>
          <w:lang w:val="es-ES"/>
        </w:rPr>
        <w:t>co-formadores</w:t>
      </w:r>
      <w:proofErr w:type="spellEnd"/>
      <w:r w:rsidRPr="001E2401">
        <w:rPr>
          <w:rFonts w:eastAsiaTheme="majorEastAsia" w:cs="Calibri"/>
          <w:sz w:val="24"/>
          <w:szCs w:val="24"/>
          <w:lang w:val="es-ES"/>
        </w:rPr>
        <w:t xml:space="preserve"> en el territorio nacional e internacional, durante la etapa productiva de los aprendices del SENA.</w:t>
      </w:r>
    </w:p>
    <w:p w14:paraId="6555CFC1" w14:textId="5FF5AEF6" w:rsidR="7FFDCC66" w:rsidRPr="001E2401" w:rsidRDefault="4B24A5E2" w:rsidP="001E2401">
      <w:pPr>
        <w:spacing w:after="0" w:line="360" w:lineRule="auto"/>
        <w:jc w:val="both"/>
        <w:rPr>
          <w:rFonts w:eastAsiaTheme="majorEastAsia" w:cs="Calibri"/>
          <w:sz w:val="24"/>
          <w:szCs w:val="24"/>
        </w:rPr>
      </w:pPr>
      <w:r w:rsidRPr="001E2401">
        <w:rPr>
          <w:rFonts w:eastAsiaTheme="majorEastAsia" w:cs="Calibri"/>
          <w:sz w:val="24"/>
          <w:szCs w:val="24"/>
        </w:rPr>
        <w:t>Este anexo</w:t>
      </w:r>
      <w:r w:rsidR="1F2549B2" w:rsidRPr="001E2401">
        <w:rPr>
          <w:rFonts w:eastAsiaTheme="majorEastAsia" w:cs="Calibri"/>
          <w:sz w:val="24"/>
          <w:szCs w:val="24"/>
        </w:rPr>
        <w:t xml:space="preserve"> hace parte integral de la GFPI-G-040 Guía para el desarrollo de la etapa productiva y </w:t>
      </w:r>
      <w:r w:rsidRPr="001E2401">
        <w:rPr>
          <w:rFonts w:eastAsiaTheme="majorEastAsia" w:cs="Calibri"/>
          <w:sz w:val="24"/>
          <w:szCs w:val="24"/>
        </w:rPr>
        <w:t xml:space="preserve">se articula con el Reglamento del Aprendiz vigente y con las políticas institucionales del SENA, garantizando la implementación y seguimiento de la etapa productiva con un enfoque pluralista e inclusivo, en cumplimiento del Acuerdo 10 de </w:t>
      </w:r>
      <w:r w:rsidR="7E678045" w:rsidRPr="001E2401">
        <w:rPr>
          <w:rFonts w:eastAsiaTheme="majorEastAsia" w:cs="Calibri"/>
          <w:sz w:val="24"/>
          <w:szCs w:val="24"/>
        </w:rPr>
        <w:t>2016</w:t>
      </w:r>
      <w:r w:rsidR="118DCE19" w:rsidRPr="001E2401">
        <w:rPr>
          <w:rFonts w:eastAsiaTheme="majorEastAsia" w:cs="Calibri"/>
          <w:sz w:val="24"/>
          <w:szCs w:val="24"/>
        </w:rPr>
        <w:t xml:space="preserve"> </w:t>
      </w:r>
      <w:r w:rsidRPr="001E2401">
        <w:rPr>
          <w:rFonts w:eastAsiaTheme="majorEastAsia" w:cs="Calibri"/>
          <w:sz w:val="24"/>
          <w:szCs w:val="24"/>
        </w:rPr>
        <w:t>y la Resolución 1726 de 2014</w:t>
      </w:r>
      <w:r w:rsidR="20A24063" w:rsidRPr="001E2401">
        <w:rPr>
          <w:rFonts w:eastAsiaTheme="majorEastAsia" w:cs="Calibri"/>
          <w:sz w:val="24"/>
          <w:szCs w:val="24"/>
        </w:rPr>
        <w:t>.</w:t>
      </w:r>
    </w:p>
    <w:p w14:paraId="51DCFD9A" w14:textId="77777777" w:rsidR="009F4403" w:rsidRPr="001E2401" w:rsidRDefault="5690B6C4" w:rsidP="002C01C4">
      <w:pPr>
        <w:pStyle w:val="Ttulo1"/>
        <w:numPr>
          <w:ilvl w:val="0"/>
          <w:numId w:val="17"/>
        </w:numPr>
        <w:spacing w:before="100" w:beforeAutospacing="1" w:after="0"/>
        <w:jc w:val="both"/>
        <w:rPr>
          <w:rFonts w:ascii="Calibri" w:eastAsiaTheme="majorEastAsia" w:hAnsi="Calibri" w:cs="Calibri"/>
          <w:b/>
          <w:bCs/>
          <w:color w:val="000000" w:themeColor="text1"/>
          <w:spacing w:val="2"/>
          <w:sz w:val="24"/>
        </w:rPr>
      </w:pPr>
      <w:bookmarkStart w:id="8" w:name="_Toc191895984"/>
      <w:bookmarkStart w:id="9" w:name="_Toc191903857"/>
      <w:bookmarkStart w:id="10" w:name="_Toc204676208"/>
      <w:r w:rsidRPr="001E2401">
        <w:rPr>
          <w:rFonts w:ascii="Calibri" w:eastAsiaTheme="majorEastAsia" w:hAnsi="Calibri" w:cs="Calibri"/>
          <w:b/>
          <w:bCs/>
          <w:color w:val="000000" w:themeColor="text1"/>
          <w:spacing w:val="2"/>
          <w:sz w:val="24"/>
        </w:rPr>
        <w:t>Responsable</w:t>
      </w:r>
      <w:bookmarkEnd w:id="8"/>
      <w:bookmarkEnd w:id="9"/>
      <w:bookmarkEnd w:id="10"/>
    </w:p>
    <w:p w14:paraId="6B3B0C3A" w14:textId="750264D9" w:rsidR="2C85ED88" w:rsidRPr="001E2401" w:rsidRDefault="7C254F23" w:rsidP="000712D1">
      <w:pPr>
        <w:spacing w:after="0" w:line="360" w:lineRule="auto"/>
        <w:jc w:val="both"/>
        <w:rPr>
          <w:rFonts w:eastAsiaTheme="majorEastAsia" w:cs="Calibri"/>
          <w:sz w:val="24"/>
          <w:szCs w:val="24"/>
        </w:rPr>
      </w:pPr>
      <w:r w:rsidRPr="001E2401">
        <w:rPr>
          <w:rFonts w:eastAsiaTheme="majorEastAsia" w:cs="Calibri"/>
          <w:sz w:val="24"/>
          <w:szCs w:val="24"/>
        </w:rPr>
        <w:t xml:space="preserve">El Grupo encargado de la ejecución de la formación, a través de sus equipos de trabajo, es responsable de este documento y de mantenerlo actualizado y conforme a la </w:t>
      </w:r>
      <w:r w:rsidRPr="001E2401">
        <w:rPr>
          <w:rFonts w:eastAsiaTheme="majorEastAsia" w:cs="Calibri"/>
          <w:b/>
          <w:bCs/>
          <w:sz w:val="24"/>
          <w:szCs w:val="24"/>
        </w:rPr>
        <w:t>GFPI-G-040 Guía</w:t>
      </w:r>
      <w:r w:rsidR="6422FD1C" w:rsidRPr="001E2401">
        <w:rPr>
          <w:rFonts w:eastAsiaTheme="majorEastAsia" w:cs="Calibri"/>
          <w:b/>
          <w:bCs/>
          <w:sz w:val="24"/>
          <w:szCs w:val="24"/>
        </w:rPr>
        <w:t xml:space="preserve"> de desarrollo de etapa productiva </w:t>
      </w:r>
      <w:r w:rsidRPr="001E2401">
        <w:rPr>
          <w:rFonts w:eastAsiaTheme="majorEastAsia" w:cs="Calibri"/>
          <w:sz w:val="24"/>
          <w:szCs w:val="24"/>
        </w:rPr>
        <w:t>y demás documentos.</w:t>
      </w:r>
    </w:p>
    <w:p w14:paraId="010D70D0" w14:textId="77777777" w:rsidR="002A7474" w:rsidRPr="001E2401" w:rsidRDefault="002A7474" w:rsidP="001E2401">
      <w:pPr>
        <w:spacing w:after="0" w:line="360" w:lineRule="auto"/>
        <w:jc w:val="both"/>
        <w:rPr>
          <w:rFonts w:eastAsiaTheme="majorEastAsia" w:cs="Calibri"/>
          <w:sz w:val="24"/>
          <w:szCs w:val="24"/>
          <w:lang w:val="es-ES"/>
        </w:rPr>
      </w:pPr>
    </w:p>
    <w:p w14:paraId="16808C85" w14:textId="069418EC" w:rsidR="6031AE41" w:rsidRPr="001E2401" w:rsidRDefault="04B5862A" w:rsidP="002C01C4">
      <w:pPr>
        <w:pStyle w:val="Prrafodelista"/>
        <w:numPr>
          <w:ilvl w:val="0"/>
          <w:numId w:val="17"/>
        </w:numPr>
        <w:spacing w:after="0" w:line="360" w:lineRule="auto"/>
        <w:jc w:val="both"/>
        <w:outlineLvl w:val="0"/>
        <w:rPr>
          <w:rFonts w:eastAsiaTheme="majorEastAsia" w:cs="Calibri"/>
          <w:b/>
          <w:bCs/>
          <w:sz w:val="24"/>
          <w:szCs w:val="24"/>
        </w:rPr>
      </w:pPr>
      <w:bookmarkStart w:id="11" w:name="_Toc191895985"/>
      <w:bookmarkStart w:id="12" w:name="_Toc191903858"/>
      <w:bookmarkStart w:id="13" w:name="_Toc204676209"/>
      <w:r w:rsidRPr="001E2401">
        <w:rPr>
          <w:rFonts w:eastAsiaTheme="majorEastAsia" w:cs="Calibri"/>
          <w:b/>
          <w:bCs/>
          <w:sz w:val="24"/>
          <w:szCs w:val="24"/>
        </w:rPr>
        <w:t>Definiciones</w:t>
      </w:r>
      <w:bookmarkEnd w:id="11"/>
      <w:bookmarkEnd w:id="12"/>
      <w:bookmarkEnd w:id="13"/>
      <w:r w:rsidRPr="001E2401">
        <w:rPr>
          <w:rFonts w:eastAsiaTheme="majorEastAsia" w:cs="Calibri"/>
          <w:b/>
          <w:bCs/>
          <w:sz w:val="24"/>
          <w:szCs w:val="24"/>
        </w:rPr>
        <w:t xml:space="preserve"> </w:t>
      </w:r>
    </w:p>
    <w:p w14:paraId="2737AB10" w14:textId="4F9F4195" w:rsidR="7FFDCC66" w:rsidRPr="001E2401" w:rsidRDefault="1FD79D32" w:rsidP="000712D1">
      <w:pPr>
        <w:spacing w:after="0" w:line="360" w:lineRule="auto"/>
        <w:contextualSpacing/>
        <w:jc w:val="both"/>
        <w:rPr>
          <w:rFonts w:eastAsiaTheme="majorEastAsia" w:cs="Calibri"/>
          <w:color w:val="000000" w:themeColor="text1"/>
          <w:sz w:val="24"/>
          <w:szCs w:val="24"/>
        </w:rPr>
      </w:pPr>
      <w:r w:rsidRPr="001E2401">
        <w:rPr>
          <w:rFonts w:cs="Calibri"/>
          <w:b/>
          <w:bCs/>
          <w:color w:val="000000" w:themeColor="text1"/>
          <w:sz w:val="24"/>
          <w:szCs w:val="24"/>
        </w:rPr>
        <w:t>Acto administrativo:</w:t>
      </w:r>
      <w:r w:rsidR="5E859CEA" w:rsidRPr="001E2401">
        <w:rPr>
          <w:rFonts w:eastAsiaTheme="majorEastAsia" w:cs="Calibri"/>
          <w:color w:val="000000" w:themeColor="text1"/>
          <w:sz w:val="24"/>
          <w:szCs w:val="24"/>
        </w:rPr>
        <w:t xml:space="preserve"> </w:t>
      </w:r>
      <w:r w:rsidR="5464AC3F" w:rsidRPr="001E2401">
        <w:rPr>
          <w:rFonts w:cs="Calibri"/>
          <w:color w:val="000000" w:themeColor="text1"/>
          <w:sz w:val="24"/>
          <w:szCs w:val="24"/>
        </w:rPr>
        <w:t>E</w:t>
      </w:r>
      <w:r w:rsidR="5E859CEA" w:rsidRPr="001E2401">
        <w:rPr>
          <w:rFonts w:cs="Calibri"/>
          <w:color w:val="000000" w:themeColor="text1"/>
          <w:sz w:val="24"/>
          <w:szCs w:val="24"/>
        </w:rPr>
        <w:t>s toda declaración unilateral de voluntad de la Administración, que produce efectos subjetivos</w:t>
      </w:r>
      <w:r w:rsidR="57F2532A" w:rsidRPr="001E2401">
        <w:rPr>
          <w:rFonts w:eastAsiaTheme="majorEastAsia" w:cs="Calibri"/>
          <w:color w:val="000000" w:themeColor="text1"/>
          <w:sz w:val="24"/>
          <w:szCs w:val="24"/>
        </w:rPr>
        <w:t>.</w:t>
      </w:r>
      <w:r w:rsidR="00B818A0" w:rsidRPr="001E2401">
        <w:rPr>
          <w:rFonts w:eastAsiaTheme="majorEastAsia" w:cs="Calibri"/>
          <w:color w:val="000000" w:themeColor="text1"/>
          <w:sz w:val="24"/>
          <w:szCs w:val="24"/>
        </w:rPr>
        <w:t xml:space="preserve"> </w:t>
      </w:r>
      <w:r w:rsidR="00B818A0" w:rsidRPr="001E2401">
        <w:rPr>
          <w:rFonts w:eastAsiaTheme="majorEastAsia" w:cs="Calibri"/>
          <w:color w:val="000000" w:themeColor="text1"/>
          <w:sz w:val="24"/>
          <w:szCs w:val="24"/>
        </w:rPr>
        <w:fldChar w:fldCharType="begin" w:fldLock="1"/>
      </w:r>
      <w:r w:rsidR="00B818A0" w:rsidRPr="001E2401">
        <w:rPr>
          <w:rFonts w:eastAsiaTheme="majorEastAsia" w:cs="Calibri"/>
          <w:color w:val="000000" w:themeColor="text1"/>
          <w:sz w:val="24"/>
          <w:szCs w:val="24"/>
        </w:rPr>
        <w:instrText>ADDIN CSL_CITATION {"citationItems":[{"id":"ITEM-1","itemData":{"URL":"https://escuelajudicial.ramajudicial.gov.co/sites/default/files/biblioteca/m4-3.pdf","author":[{"dropping-particle":"","family":"Sánchez Torrez","given":"Carlos Ariel","non-dropping-particle":"","parse-names":false,"suffix":""}],"id":"ITEM-1","issued":{"date-parts":[["2007"]]},"title":"Acto administrativo","type":"webpage"},"uris":["http://www.mendeley.com/documents/?uuid=b6b27ff6-2a23-499c-b148-6d3db0d63385"]}],"mendeley":{"formattedCitation":"(Sánchez Torrez, 2007)","plainTextFormattedCitation":"(Sánchez Torrez, 2007)","previouslyFormattedCitation":"(Sánchez Torrez, 2007)"},"properties":{"noteIndex":0},"schema":"https://github.com/citation-style-language/schema/raw/master/csl-citation.json"}</w:instrText>
      </w:r>
      <w:r w:rsidR="00B818A0" w:rsidRPr="001E2401">
        <w:rPr>
          <w:rFonts w:eastAsiaTheme="majorEastAsia" w:cs="Calibri"/>
          <w:color w:val="000000" w:themeColor="text1"/>
          <w:sz w:val="24"/>
          <w:szCs w:val="24"/>
        </w:rPr>
        <w:fldChar w:fldCharType="separate"/>
      </w:r>
      <w:r w:rsidR="00B818A0" w:rsidRPr="001E2401">
        <w:rPr>
          <w:rFonts w:eastAsiaTheme="majorEastAsia" w:cs="Calibri"/>
          <w:noProof/>
          <w:color w:val="000000" w:themeColor="text1"/>
          <w:sz w:val="24"/>
          <w:szCs w:val="24"/>
        </w:rPr>
        <w:t>(Sánchez Torrez, 2007)</w:t>
      </w:r>
      <w:r w:rsidR="00B818A0" w:rsidRPr="001E2401">
        <w:rPr>
          <w:rFonts w:eastAsiaTheme="majorEastAsia" w:cs="Calibri"/>
          <w:color w:val="000000" w:themeColor="text1"/>
          <w:sz w:val="24"/>
          <w:szCs w:val="24"/>
        </w:rPr>
        <w:fldChar w:fldCharType="end"/>
      </w:r>
      <w:r w:rsidR="31F3D347" w:rsidRPr="001E2401">
        <w:rPr>
          <w:rFonts w:eastAsiaTheme="majorEastAsia" w:cs="Calibri"/>
          <w:color w:val="000000" w:themeColor="text1"/>
          <w:sz w:val="24"/>
          <w:szCs w:val="24"/>
        </w:rPr>
        <w:t xml:space="preserve"> </w:t>
      </w:r>
    </w:p>
    <w:p w14:paraId="515B87F4" w14:textId="6379D5E2" w:rsidR="2DB76AC3" w:rsidRPr="001E2401" w:rsidRDefault="65B257DB" w:rsidP="00E04E74">
      <w:pPr>
        <w:spacing w:after="0" w:line="360" w:lineRule="auto"/>
        <w:contextualSpacing/>
        <w:jc w:val="both"/>
        <w:rPr>
          <w:rFonts w:eastAsiaTheme="majorEastAsia" w:cs="Calibri"/>
          <w:color w:val="000000" w:themeColor="text1"/>
          <w:sz w:val="24"/>
          <w:szCs w:val="24"/>
          <w:lang w:val="es-ES"/>
        </w:rPr>
      </w:pPr>
      <w:r w:rsidRPr="001E2401">
        <w:rPr>
          <w:rFonts w:cs="Calibri"/>
          <w:b/>
          <w:bCs/>
          <w:color w:val="000000" w:themeColor="text1"/>
          <w:sz w:val="24"/>
          <w:szCs w:val="24"/>
          <w:lang w:val="es-ES"/>
        </w:rPr>
        <w:t xml:space="preserve">Alternativas de etapa productiva: </w:t>
      </w:r>
      <w:r w:rsidR="6A2E58FB" w:rsidRPr="001E2401">
        <w:rPr>
          <w:rFonts w:cs="Calibri"/>
          <w:color w:val="000000" w:themeColor="text1"/>
          <w:sz w:val="24"/>
          <w:szCs w:val="24"/>
          <w:lang w:val="es-ES"/>
        </w:rPr>
        <w:t>Son las diferentes estrategias autorizadas por el SENA para el desarrollo de la etapa productiva y es un requisito previo para la obtención del título o certificación correspondiente al proceso de formación, tales como; “</w:t>
      </w:r>
      <w:r w:rsidR="6A2E58FB" w:rsidRPr="001E2401">
        <w:rPr>
          <w:rFonts w:cs="Calibri"/>
          <w:i/>
          <w:iCs/>
          <w:color w:val="000000" w:themeColor="text1"/>
          <w:sz w:val="24"/>
          <w:szCs w:val="24"/>
          <w:lang w:val="es-ES"/>
        </w:rPr>
        <w:t>Contrato de aprendizaje, monitoria, contrato de vínculo formativo, vínculo laboral, proyecto productivo, prácticas en la economía popular y/o campesina; y otras que puedan ser reguladas por norma superior o documentos en el marco del Sistema de Gestión y Autocontrol del SENA</w:t>
      </w:r>
      <w:r w:rsidR="6A2E58FB" w:rsidRPr="001E2401">
        <w:rPr>
          <w:rFonts w:eastAsiaTheme="majorEastAsia" w:cs="Calibri"/>
          <w:color w:val="000000" w:themeColor="text1"/>
          <w:sz w:val="24"/>
          <w:szCs w:val="24"/>
          <w:lang w:val="es-ES"/>
        </w:rPr>
        <w:t>”.</w:t>
      </w:r>
      <w:r w:rsidR="00B818A0" w:rsidRPr="001E2401">
        <w:rPr>
          <w:rFonts w:eastAsiaTheme="majorEastAsia" w:cs="Calibri"/>
          <w:color w:val="000000" w:themeColor="text1"/>
          <w:sz w:val="24"/>
          <w:szCs w:val="24"/>
          <w:lang w:val="es-ES"/>
        </w:rPr>
        <w:t xml:space="preserve"> Definido en el Acuerdo 009 del 2024.</w:t>
      </w:r>
    </w:p>
    <w:p w14:paraId="0AFF79A9" w14:textId="0A2D9536" w:rsidR="00A45785" w:rsidRPr="001E2401" w:rsidRDefault="20E56CA9" w:rsidP="001E2401">
      <w:pPr>
        <w:pStyle w:val="Textoindependiente"/>
        <w:spacing w:after="0" w:line="360" w:lineRule="auto"/>
        <w:jc w:val="both"/>
        <w:rPr>
          <w:rFonts w:eastAsiaTheme="majorEastAsia" w:cs="Calibri"/>
          <w:sz w:val="24"/>
          <w:szCs w:val="24"/>
        </w:rPr>
      </w:pPr>
      <w:r w:rsidRPr="001E2401">
        <w:rPr>
          <w:rFonts w:eastAsiaTheme="majorEastAsia" w:cs="Calibri"/>
          <w:b/>
          <w:bCs/>
          <w:sz w:val="24"/>
          <w:szCs w:val="24"/>
        </w:rPr>
        <w:lastRenderedPageBreak/>
        <w:t>Bitácora:</w:t>
      </w:r>
      <w:r w:rsidRPr="001E2401">
        <w:rPr>
          <w:rFonts w:eastAsiaTheme="majorEastAsia" w:cs="Calibri"/>
          <w:sz w:val="24"/>
          <w:szCs w:val="24"/>
        </w:rPr>
        <w:t xml:space="preserve"> Es un instrumento esencial y obligatorio que el aprendiz debe diligenciar periódicamente, para reportar las actividades que desarrolla en su etapa productiva, de acuerdo con las competencias de su programa de formación. Se realiza a través del GFPI-F-147 Formato Bitácora de seguimiento Etapa productiva.  </w:t>
      </w:r>
    </w:p>
    <w:p w14:paraId="3E786731" w14:textId="7B22BD83" w:rsidR="00563099" w:rsidRPr="001E2401" w:rsidRDefault="4857C9DC" w:rsidP="001E2401">
      <w:pPr>
        <w:pStyle w:val="Textoindependiente"/>
        <w:spacing w:after="0" w:line="360" w:lineRule="auto"/>
        <w:jc w:val="both"/>
        <w:rPr>
          <w:rFonts w:eastAsiaTheme="majorEastAsia" w:cs="Calibri"/>
          <w:color w:val="000000" w:themeColor="text1"/>
          <w:sz w:val="24"/>
          <w:szCs w:val="24"/>
          <w:lang w:val="es-ES"/>
        </w:rPr>
      </w:pPr>
      <w:proofErr w:type="spellStart"/>
      <w:r w:rsidRPr="001E2401">
        <w:rPr>
          <w:rFonts w:eastAsiaTheme="majorEastAsia" w:cs="Calibri"/>
          <w:b/>
          <w:bCs/>
          <w:color w:val="000000" w:themeColor="text1"/>
          <w:sz w:val="24"/>
          <w:szCs w:val="24"/>
        </w:rPr>
        <w:t>Co-formador</w:t>
      </w:r>
      <w:proofErr w:type="spellEnd"/>
      <w:r w:rsidR="4EA957F2" w:rsidRPr="001E2401">
        <w:rPr>
          <w:rFonts w:eastAsiaTheme="majorEastAsia" w:cs="Calibri"/>
          <w:b/>
          <w:bCs/>
          <w:color w:val="000000" w:themeColor="text1"/>
          <w:sz w:val="24"/>
          <w:szCs w:val="24"/>
        </w:rPr>
        <w:t>:</w:t>
      </w:r>
      <w:r w:rsidR="4EA957F2" w:rsidRPr="001E2401">
        <w:rPr>
          <w:rFonts w:eastAsiaTheme="majorEastAsia" w:cs="Calibri"/>
          <w:color w:val="000000" w:themeColor="text1"/>
          <w:sz w:val="24"/>
          <w:szCs w:val="24"/>
        </w:rPr>
        <w:t xml:space="preserve"> </w:t>
      </w:r>
      <w:r w:rsidR="4EA957F2" w:rsidRPr="001E2401">
        <w:rPr>
          <w:rFonts w:eastAsiaTheme="majorEastAsia" w:cs="Calibri"/>
          <w:color w:val="000000" w:themeColor="text1"/>
          <w:sz w:val="24"/>
          <w:szCs w:val="24"/>
          <w:lang w:val="es"/>
        </w:rPr>
        <w:t xml:space="preserve"> Es</w:t>
      </w:r>
      <w:r w:rsidR="49E56AF2" w:rsidRPr="001E2401">
        <w:rPr>
          <w:rFonts w:eastAsiaTheme="majorEastAsia" w:cs="Calibri"/>
          <w:color w:val="000000" w:themeColor="text1"/>
          <w:sz w:val="24"/>
          <w:szCs w:val="24"/>
          <w:lang w:val="es"/>
        </w:rPr>
        <w:t xml:space="preserve"> la </w:t>
      </w:r>
      <w:r w:rsidR="49E56AF2" w:rsidRPr="001E2401">
        <w:rPr>
          <w:rFonts w:eastAsiaTheme="majorEastAsia" w:cs="Calibri"/>
          <w:color w:val="000000" w:themeColor="text1"/>
          <w:sz w:val="24"/>
          <w:szCs w:val="24"/>
          <w:lang w:val="es-ES"/>
        </w:rPr>
        <w:t xml:space="preserve">entidad, empresa, institución u organización que </w:t>
      </w:r>
      <w:r w:rsidR="00864E7B" w:rsidRPr="001E2401">
        <w:rPr>
          <w:rFonts w:eastAsiaTheme="majorEastAsia" w:cs="Calibri"/>
          <w:color w:val="000000" w:themeColor="text1"/>
          <w:sz w:val="24"/>
          <w:szCs w:val="24"/>
          <w:lang w:val="es"/>
        </w:rPr>
        <w:t>recibe</w:t>
      </w:r>
      <w:r w:rsidR="7A3C696C" w:rsidRPr="001E2401">
        <w:rPr>
          <w:rFonts w:eastAsiaTheme="majorEastAsia" w:cs="Calibri"/>
          <w:color w:val="000000" w:themeColor="text1"/>
          <w:sz w:val="24"/>
          <w:szCs w:val="24"/>
          <w:lang w:val="es"/>
        </w:rPr>
        <w:t xml:space="preserve"> al aprendiz </w:t>
      </w:r>
      <w:r w:rsidR="4EA957F2" w:rsidRPr="001E2401">
        <w:rPr>
          <w:rFonts w:eastAsiaTheme="majorEastAsia" w:cs="Calibri"/>
          <w:color w:val="000000" w:themeColor="text1"/>
          <w:sz w:val="24"/>
          <w:szCs w:val="24"/>
          <w:lang w:val="es"/>
        </w:rPr>
        <w:t>e integra</w:t>
      </w:r>
      <w:r w:rsidR="0FCDCA77" w:rsidRPr="001E2401">
        <w:rPr>
          <w:rFonts w:eastAsiaTheme="majorEastAsia" w:cs="Calibri"/>
          <w:color w:val="000000" w:themeColor="text1"/>
          <w:sz w:val="24"/>
          <w:szCs w:val="24"/>
          <w:lang w:val="es"/>
        </w:rPr>
        <w:t xml:space="preserve"> su proceso formativo al entorno </w:t>
      </w:r>
      <w:r w:rsidR="4EA957F2" w:rsidRPr="001E2401">
        <w:rPr>
          <w:rFonts w:eastAsiaTheme="majorEastAsia" w:cs="Calibri"/>
          <w:color w:val="000000" w:themeColor="text1"/>
          <w:sz w:val="24"/>
          <w:szCs w:val="24"/>
          <w:lang w:val="es"/>
        </w:rPr>
        <w:t>laboral</w:t>
      </w:r>
      <w:r w:rsidR="455C14AC" w:rsidRPr="001E2401">
        <w:rPr>
          <w:rFonts w:eastAsiaTheme="majorEastAsia" w:cs="Calibri"/>
          <w:color w:val="000000" w:themeColor="text1"/>
          <w:sz w:val="24"/>
          <w:szCs w:val="24"/>
          <w:lang w:val="es"/>
        </w:rPr>
        <w:t xml:space="preserve">, </w:t>
      </w:r>
      <w:r w:rsidR="455C14AC" w:rsidRPr="001E2401">
        <w:rPr>
          <w:rFonts w:eastAsiaTheme="majorEastAsia" w:cs="Calibri"/>
          <w:color w:val="000000" w:themeColor="text1"/>
          <w:sz w:val="24"/>
          <w:szCs w:val="24"/>
          <w:lang w:val="es-ES"/>
        </w:rPr>
        <w:t>en articulación con el SENA como entidad formadora. A través de acuerdos consensuados, ambas partes estructuran un plan de trabajo alineado con las competencias del programa de formación, definen criterios para el seguimiento y la evaluación durante la etapa productiva, y establecen estrategias didácticas desde el componente pedagógico, que permitan al aprendiz desarrollar sus funciones de manera pertinente en el escenario de práctica.</w:t>
      </w:r>
    </w:p>
    <w:p w14:paraId="63F8CFAB" w14:textId="7BAA4180" w:rsidR="00563099" w:rsidRPr="001E2401" w:rsidRDefault="77D69435" w:rsidP="001E2401">
      <w:pPr>
        <w:spacing w:after="0" w:line="360" w:lineRule="auto"/>
        <w:jc w:val="both"/>
        <w:rPr>
          <w:rFonts w:eastAsiaTheme="majorEastAsia" w:cs="Calibri"/>
          <w:color w:val="000000" w:themeColor="text1"/>
          <w:sz w:val="24"/>
          <w:szCs w:val="24"/>
          <w:lang w:val="es-ES"/>
        </w:rPr>
      </w:pPr>
      <w:r w:rsidRPr="001E2401">
        <w:rPr>
          <w:rFonts w:cs="Calibri"/>
          <w:b/>
          <w:bCs/>
          <w:sz w:val="24"/>
          <w:szCs w:val="24"/>
        </w:rPr>
        <w:t xml:space="preserve">Economía campesina: </w:t>
      </w:r>
      <w:r w:rsidRPr="001E2401">
        <w:rPr>
          <w:rFonts w:cs="Calibri"/>
          <w:sz w:val="24"/>
          <w:szCs w:val="24"/>
        </w:rPr>
        <w:t xml:space="preserve">Generar y articular mecanismos de atención diferencial, integral e incluyente, para las campesinas y campesinos, </w:t>
      </w:r>
      <w:r w:rsidR="38FDDE7E" w:rsidRPr="001E2401">
        <w:rPr>
          <w:rFonts w:cs="Calibri"/>
          <w:sz w:val="24"/>
          <w:szCs w:val="24"/>
        </w:rPr>
        <w:t>de acuerdo con</w:t>
      </w:r>
      <w:r w:rsidRPr="001E2401">
        <w:rPr>
          <w:rFonts w:cs="Calibri"/>
          <w:sz w:val="24"/>
          <w:szCs w:val="24"/>
        </w:rPr>
        <w:t xml:space="preserve"> sus particularidades sociales, culturales, económicas y territoriales, que faciliten el acceso a los programas de formación </w:t>
      </w:r>
      <w:r w:rsidRPr="001E2401">
        <w:rPr>
          <w:rFonts w:eastAsiaTheme="majorEastAsia" w:cs="Calibri"/>
          <w:color w:val="000000" w:themeColor="text1"/>
          <w:sz w:val="24"/>
          <w:szCs w:val="24"/>
          <w:lang w:val="es-ES"/>
        </w:rPr>
        <w:t xml:space="preserve">y demás servicios institucionales de la entidad. </w:t>
      </w:r>
      <w:r w:rsidR="00B818A0" w:rsidRPr="001E2401">
        <w:rPr>
          <w:rFonts w:eastAsiaTheme="majorEastAsia" w:cs="Calibri"/>
          <w:color w:val="000000" w:themeColor="text1"/>
          <w:sz w:val="24"/>
          <w:szCs w:val="24"/>
          <w:lang w:val="es-ES"/>
        </w:rPr>
        <w:t>Definido en el Acuerdo 009 del 2024.</w:t>
      </w:r>
    </w:p>
    <w:p w14:paraId="1CD0B1B8" w14:textId="25153F5C" w:rsidR="00F12BF8" w:rsidRPr="001E2401" w:rsidRDefault="77D69435" w:rsidP="001E2401">
      <w:pPr>
        <w:pStyle w:val="Textoindependiente"/>
        <w:spacing w:after="0" w:line="360" w:lineRule="auto"/>
        <w:jc w:val="both"/>
        <w:rPr>
          <w:rFonts w:cs="Calibri"/>
          <w:sz w:val="24"/>
          <w:szCs w:val="24"/>
        </w:rPr>
      </w:pPr>
      <w:r w:rsidRPr="001E2401">
        <w:rPr>
          <w:rFonts w:eastAsiaTheme="majorEastAsia" w:cs="Calibri"/>
          <w:b/>
          <w:bCs/>
          <w:color w:val="000000" w:themeColor="text1"/>
          <w:sz w:val="24"/>
          <w:szCs w:val="24"/>
          <w:lang w:val="es-ES"/>
        </w:rPr>
        <w:t xml:space="preserve">Economía popular </w:t>
      </w:r>
      <w:r w:rsidR="2E29BFBF" w:rsidRPr="001E2401">
        <w:rPr>
          <w:rFonts w:eastAsiaTheme="majorEastAsia" w:cs="Calibri"/>
          <w:b/>
          <w:bCs/>
          <w:color w:val="000000" w:themeColor="text1"/>
          <w:sz w:val="24"/>
          <w:szCs w:val="24"/>
          <w:lang w:val="es-ES"/>
        </w:rPr>
        <w:t xml:space="preserve">- </w:t>
      </w:r>
      <w:r w:rsidRPr="001E2401">
        <w:rPr>
          <w:rFonts w:eastAsiaTheme="majorEastAsia" w:cs="Calibri"/>
          <w:b/>
          <w:bCs/>
          <w:color w:val="000000" w:themeColor="text1"/>
          <w:sz w:val="24"/>
          <w:szCs w:val="24"/>
          <w:lang w:val="es-ES"/>
        </w:rPr>
        <w:t>Full popular:</w:t>
      </w:r>
      <w:r w:rsidRPr="001E2401">
        <w:rPr>
          <w:rFonts w:eastAsiaTheme="majorEastAsia" w:cs="Calibri"/>
          <w:color w:val="000000" w:themeColor="text1"/>
          <w:sz w:val="24"/>
          <w:szCs w:val="24"/>
          <w:lang w:val="es-ES"/>
        </w:rPr>
        <w:t xml:space="preserve"> </w:t>
      </w:r>
      <w:r w:rsidR="0B1B4586" w:rsidRPr="001E2401">
        <w:rPr>
          <w:rFonts w:eastAsiaTheme="majorEastAsia" w:cs="Calibri"/>
          <w:color w:val="000000" w:themeColor="text1"/>
          <w:sz w:val="24"/>
          <w:szCs w:val="24"/>
          <w:lang w:val="es-ES"/>
        </w:rPr>
        <w:t>Se entiende por economía popular el conjunto de actividades y oficios, tanto mercantiles como no mercantiles, que incluyen la producción, distribución y comercialización de bienes y servicios, así como labores de carácter doméstico o comunitario. Estas son desarrolladas principalmente por unidades económicas de pequeña escala, como emprendimientos personales, familiares, micronegocios o microempresas, en diversos sectores productivos. Quienes participan en esta economía pueden hacerlo de manera individual, en pequeños negocios, o mediante formas asociativas que favorecen la organización colectiva.</w:t>
      </w:r>
    </w:p>
    <w:p w14:paraId="374B0C68" w14:textId="254EB31B" w:rsidR="489E82A6" w:rsidRPr="001E2401" w:rsidRDefault="489E82A6" w:rsidP="001E2401">
      <w:pPr>
        <w:pStyle w:val="Textoindependiente"/>
        <w:spacing w:after="0" w:line="360" w:lineRule="auto"/>
        <w:jc w:val="both"/>
        <w:rPr>
          <w:rFonts w:cs="Calibri"/>
          <w:sz w:val="24"/>
          <w:szCs w:val="24"/>
          <w:lang w:val="es-ES"/>
        </w:rPr>
      </w:pPr>
      <w:r w:rsidRPr="001E2401">
        <w:rPr>
          <w:rFonts w:eastAsiaTheme="minorEastAsia" w:cs="Calibri"/>
          <w:b/>
          <w:bCs/>
          <w:sz w:val="24"/>
          <w:szCs w:val="24"/>
        </w:rPr>
        <w:t>Escenario de etapa productiva:</w:t>
      </w:r>
      <w:r w:rsidRPr="001E2401">
        <w:rPr>
          <w:rFonts w:eastAsiaTheme="minorEastAsia" w:cs="Calibri"/>
          <w:sz w:val="24"/>
          <w:szCs w:val="24"/>
        </w:rPr>
        <w:t xml:space="preserve"> Lugar donde la entidad privada o estatal recibe al practicante para que realice actividades formativas relacionadas con su área de </w:t>
      </w:r>
      <w:r w:rsidRPr="001E2401">
        <w:rPr>
          <w:rFonts w:eastAsiaTheme="minorEastAsia" w:cs="Calibri"/>
          <w:sz w:val="24"/>
          <w:szCs w:val="24"/>
        </w:rPr>
        <w:lastRenderedPageBreak/>
        <w:t xml:space="preserve">conocimiento, durante el tiempo determinado por el programa académico o formativo, como lo indica el Ministerio del Trabajo en la Resolución 623 de 2020. </w:t>
      </w:r>
    </w:p>
    <w:p w14:paraId="38226A1F" w14:textId="5F91C864" w:rsidR="489E82A6" w:rsidRPr="001E2401" w:rsidRDefault="489E82A6" w:rsidP="001E2401">
      <w:pPr>
        <w:pStyle w:val="Textoindependiente"/>
        <w:spacing w:after="0" w:line="360" w:lineRule="auto"/>
        <w:jc w:val="both"/>
        <w:rPr>
          <w:rFonts w:eastAsiaTheme="minorEastAsia" w:cs="Calibri"/>
          <w:sz w:val="24"/>
          <w:szCs w:val="24"/>
        </w:rPr>
      </w:pPr>
      <w:r w:rsidRPr="001E2401">
        <w:rPr>
          <w:rFonts w:eastAsiaTheme="minorEastAsia" w:cs="Calibri"/>
          <w:sz w:val="24"/>
          <w:szCs w:val="24"/>
        </w:rPr>
        <w:t xml:space="preserve">De conformidad </w:t>
      </w:r>
      <w:r w:rsidR="70FFDE23" w:rsidRPr="001E2401">
        <w:rPr>
          <w:rFonts w:eastAsiaTheme="minorEastAsia" w:cs="Calibri"/>
          <w:sz w:val="24"/>
          <w:szCs w:val="24"/>
        </w:rPr>
        <w:t xml:space="preserve">los lineamientos de la institución, </w:t>
      </w:r>
      <w:r w:rsidRPr="001E2401">
        <w:rPr>
          <w:rFonts w:eastAsiaTheme="minorEastAsia" w:cs="Calibri"/>
          <w:sz w:val="24"/>
          <w:szCs w:val="24"/>
        </w:rPr>
        <w:t>la formación teórico-práctica se realiza en los talleres, las aulas, los laboratorios, las unidades productivas rurales o urbanas y otros espacios; igualmente, a través de relaciones que constituyen el ambiente educativo señalado anteriormente.</w:t>
      </w:r>
    </w:p>
    <w:p w14:paraId="11DF7398" w14:textId="43CC7489" w:rsidR="63A700A1" w:rsidRPr="001E2401" w:rsidRDefault="63A700A1" w:rsidP="001E2401">
      <w:pPr>
        <w:pStyle w:val="Textoindependiente"/>
        <w:spacing w:after="0" w:line="360" w:lineRule="auto"/>
        <w:jc w:val="both"/>
        <w:rPr>
          <w:rFonts w:eastAsiaTheme="majorEastAsia" w:cs="Calibri"/>
          <w:color w:val="000000" w:themeColor="text1"/>
          <w:sz w:val="24"/>
          <w:szCs w:val="24"/>
          <w:lang w:val="es-ES"/>
        </w:rPr>
      </w:pPr>
      <w:r w:rsidRPr="001E2401">
        <w:rPr>
          <w:rFonts w:eastAsiaTheme="majorEastAsia" w:cs="Calibri"/>
          <w:b/>
          <w:bCs/>
          <w:color w:val="000000" w:themeColor="text1"/>
          <w:sz w:val="24"/>
          <w:szCs w:val="24"/>
          <w:lang w:val="es-ES"/>
        </w:rPr>
        <w:t xml:space="preserve">Etapa productiva: </w:t>
      </w:r>
      <w:r w:rsidRPr="001E2401">
        <w:rPr>
          <w:rFonts w:eastAsiaTheme="majorEastAsia" w:cs="Calibri"/>
          <w:color w:val="000000" w:themeColor="text1"/>
          <w:sz w:val="24"/>
          <w:szCs w:val="24"/>
          <w:lang w:val="es-ES"/>
        </w:rPr>
        <w:t xml:space="preserve">Es el momento del proceso formativo en la que el aprendiz SENA aplica, complementa, fortalece y consolida sus competencias, en términos de conocimiento, habilidades, destrezas, actitudes y valores. La etapa productiva le permite al aprendiz aplicar sus conocimientos en la resolución de problemas en contextos reales o simulados, y se desarrolla según lo establecido en los procedimientos institucionales y los diseños curriculares. Según el Acuerdo 009 de 2024.  </w:t>
      </w:r>
    </w:p>
    <w:p w14:paraId="24DD3CC6" w14:textId="77777777" w:rsidR="00A45785" w:rsidRPr="001E2401" w:rsidRDefault="63A700A1" w:rsidP="001E2401">
      <w:pPr>
        <w:pStyle w:val="Textoindependiente"/>
        <w:spacing w:after="0" w:line="360" w:lineRule="auto"/>
        <w:jc w:val="both"/>
        <w:rPr>
          <w:rFonts w:eastAsiaTheme="majorEastAsia" w:cs="Calibri"/>
          <w:color w:val="000000" w:themeColor="text1"/>
          <w:sz w:val="24"/>
          <w:szCs w:val="24"/>
          <w:lang w:val="es-ES"/>
        </w:rPr>
      </w:pPr>
      <w:r w:rsidRPr="001E2401">
        <w:rPr>
          <w:rFonts w:eastAsiaTheme="majorEastAsia" w:cs="Calibri"/>
          <w:b/>
          <w:bCs/>
          <w:color w:val="000000" w:themeColor="text1"/>
          <w:sz w:val="24"/>
          <w:szCs w:val="24"/>
          <w:lang w:val="es-ES"/>
        </w:rPr>
        <w:t>Formación titulada:</w:t>
      </w:r>
      <w:r w:rsidRPr="001E2401">
        <w:rPr>
          <w:rFonts w:eastAsiaTheme="majorEastAsia" w:cs="Calibri"/>
          <w:color w:val="000000" w:themeColor="text1"/>
          <w:sz w:val="24"/>
          <w:szCs w:val="24"/>
          <w:lang w:val="es-ES"/>
        </w:rPr>
        <w:t xml:space="preserve"> Corresponde a la formación profesional integral que imparte el SENA, dirigida a desarrollar y fortalecer las competencias del recurso humano, comprende las actividades de formación, entrenamiento y reentrenamiento en temas específicos y que se caracteriza por que las acciones de formación conducen al otorgamiento de un título de formación profesional.</w:t>
      </w:r>
    </w:p>
    <w:p w14:paraId="4A9C7B4D" w14:textId="5EDB3886" w:rsidR="73B4703D" w:rsidRPr="001E2401" w:rsidRDefault="73B4703D" w:rsidP="001E2401">
      <w:pPr>
        <w:spacing w:after="0" w:line="360" w:lineRule="auto"/>
        <w:jc w:val="both"/>
        <w:rPr>
          <w:rFonts w:cs="Calibri"/>
          <w:sz w:val="24"/>
          <w:szCs w:val="24"/>
          <w:lang w:val="es-ES"/>
        </w:rPr>
      </w:pPr>
      <w:bookmarkStart w:id="14" w:name="_Int_3GD1iJpU"/>
      <w:r w:rsidRPr="001E2401">
        <w:rPr>
          <w:rFonts w:cs="Calibri"/>
          <w:b/>
          <w:bCs/>
          <w:color w:val="000000" w:themeColor="text1"/>
          <w:sz w:val="24"/>
          <w:szCs w:val="24"/>
          <w:lang w:val="es-ES"/>
        </w:rPr>
        <w:t>SGVA- Sistema de Gestión Virtual de Aprendices:</w:t>
      </w:r>
      <w:r w:rsidRPr="001E2401">
        <w:rPr>
          <w:rFonts w:cs="Calibri"/>
          <w:color w:val="000000" w:themeColor="text1"/>
          <w:sz w:val="24"/>
          <w:szCs w:val="24"/>
          <w:lang w:val="es-ES"/>
        </w:rPr>
        <w:t xml:space="preserve"> Herramienta por medio de la cual las empresas registran los requerimientos de aprendices para el cumplimiento de la cuota regulada, mediante la cual los aprendices SENA auto gestionan su contrato de aprendizaje, permitiendo una relación directa entre el sector productivo y los aprendices que se encuentran en formación para la consecución y registro de los contratos de aprendizaje.</w:t>
      </w:r>
      <w:bookmarkEnd w:id="14"/>
      <w:r w:rsidRPr="001E2401">
        <w:rPr>
          <w:rFonts w:cs="Calibri"/>
          <w:sz w:val="24"/>
          <w:szCs w:val="24"/>
          <w:lang w:val="es-ES"/>
        </w:rPr>
        <w:t xml:space="preserve"> </w:t>
      </w:r>
    </w:p>
    <w:p w14:paraId="64769A8D" w14:textId="75EE55A7" w:rsidR="03400443" w:rsidRPr="001E2401" w:rsidRDefault="3FF973FC" w:rsidP="001E2401">
      <w:pPr>
        <w:spacing w:after="0" w:line="360" w:lineRule="auto"/>
        <w:jc w:val="both"/>
        <w:rPr>
          <w:rFonts w:cs="Calibri"/>
          <w:sz w:val="24"/>
          <w:szCs w:val="24"/>
          <w:lang w:val="es-ES"/>
        </w:rPr>
      </w:pPr>
      <w:bookmarkStart w:id="15" w:name="_Int_w4dgNccM"/>
      <w:r w:rsidRPr="001E2401">
        <w:rPr>
          <w:rFonts w:cs="Calibri"/>
          <w:b/>
          <w:bCs/>
          <w:sz w:val="24"/>
          <w:szCs w:val="24"/>
        </w:rPr>
        <w:t>Principio de debido proceso:</w:t>
      </w:r>
      <w:r w:rsidRPr="001E2401">
        <w:rPr>
          <w:rFonts w:cs="Calibri"/>
          <w:sz w:val="24"/>
          <w:szCs w:val="24"/>
        </w:rPr>
        <w:t xml:space="preserve"> Las actuaciones administrativas se adelantarán de conformidad con las normas de procedimiento y competencia establecidas en la Constitución y la ley, con plena garantía de los derechos de representación, defensa y contradicción.</w:t>
      </w:r>
      <w:bookmarkEnd w:id="15"/>
      <w:r w:rsidRPr="001E2401">
        <w:rPr>
          <w:rFonts w:cs="Calibri"/>
          <w:sz w:val="24"/>
          <w:szCs w:val="24"/>
        </w:rPr>
        <w:t xml:space="preserve"> Determinado por la Ley 1437 del 2011 o la norma que la modifique.  </w:t>
      </w:r>
    </w:p>
    <w:p w14:paraId="3EAC1D25" w14:textId="2CD855B8" w:rsidR="4AF4487B" w:rsidRPr="001E2401" w:rsidRDefault="4AF4487B" w:rsidP="001E2401">
      <w:pPr>
        <w:spacing w:after="0" w:line="360" w:lineRule="auto"/>
        <w:jc w:val="both"/>
        <w:rPr>
          <w:rFonts w:cs="Calibri"/>
          <w:sz w:val="24"/>
          <w:szCs w:val="24"/>
        </w:rPr>
      </w:pPr>
      <w:r w:rsidRPr="001E2401">
        <w:rPr>
          <w:rFonts w:eastAsiaTheme="minorEastAsia" w:cs="Calibri"/>
          <w:b/>
          <w:bCs/>
          <w:sz w:val="24"/>
          <w:szCs w:val="24"/>
        </w:rPr>
        <w:lastRenderedPageBreak/>
        <w:t xml:space="preserve">Unidad productiva familiar: </w:t>
      </w:r>
      <w:r w:rsidRPr="001E2401">
        <w:rPr>
          <w:rFonts w:eastAsiaTheme="minorEastAsia" w:cs="Calibri"/>
          <w:sz w:val="24"/>
          <w:szCs w:val="24"/>
          <w:lang w:val="es-ES"/>
        </w:rPr>
        <w:t>Se entiende por unidad productiva familiar aquella en la que se generan bienes y servicios a partir del trabajo del núcleo familiar del aprendiz, sin una estructura de pago basada en salario, sino en la distribución del excedente productivo. Esta definición también se extiende a unidades conformadas por parientes, amigos o terceros.</w:t>
      </w:r>
    </w:p>
    <w:p w14:paraId="095A12C4" w14:textId="77777777" w:rsidR="009F4403" w:rsidRPr="001E2401" w:rsidRDefault="5690B6C4" w:rsidP="002C01C4">
      <w:pPr>
        <w:pStyle w:val="Ttulo1"/>
        <w:keepLines/>
        <w:numPr>
          <w:ilvl w:val="0"/>
          <w:numId w:val="17"/>
        </w:numPr>
        <w:spacing w:before="100" w:beforeAutospacing="1" w:after="100" w:afterAutospacing="1"/>
        <w:jc w:val="both"/>
        <w:rPr>
          <w:rFonts w:ascii="Calibri" w:eastAsiaTheme="majorEastAsia" w:hAnsi="Calibri" w:cs="Calibri"/>
          <w:b/>
          <w:bCs/>
          <w:color w:val="000000" w:themeColor="text1"/>
          <w:spacing w:val="2"/>
          <w:sz w:val="24"/>
        </w:rPr>
      </w:pPr>
      <w:bookmarkStart w:id="16" w:name="_Toc191895986"/>
      <w:bookmarkStart w:id="17" w:name="_Toc191903859"/>
      <w:bookmarkStart w:id="18" w:name="_Toc204676210"/>
      <w:r w:rsidRPr="001E2401">
        <w:rPr>
          <w:rFonts w:ascii="Calibri" w:eastAsiaTheme="majorEastAsia" w:hAnsi="Calibri" w:cs="Calibri"/>
          <w:b/>
          <w:bCs/>
          <w:color w:val="000000" w:themeColor="text1"/>
          <w:spacing w:val="2"/>
          <w:sz w:val="24"/>
        </w:rPr>
        <w:t>Marco normativo</w:t>
      </w:r>
      <w:bookmarkEnd w:id="16"/>
      <w:bookmarkEnd w:id="17"/>
      <w:bookmarkEnd w:id="18"/>
      <w:r w:rsidRPr="001E2401">
        <w:rPr>
          <w:rFonts w:ascii="Calibri" w:eastAsiaTheme="majorEastAsia" w:hAnsi="Calibri" w:cs="Calibri"/>
          <w:b/>
          <w:bCs/>
          <w:color w:val="000000" w:themeColor="text1"/>
          <w:spacing w:val="2"/>
          <w:sz w:val="24"/>
        </w:rPr>
        <w:t xml:space="preserve"> </w:t>
      </w:r>
    </w:p>
    <w:p w14:paraId="06900032" w14:textId="3763B8AD" w:rsidR="4191F848" w:rsidRPr="001E2401" w:rsidRDefault="4026099A" w:rsidP="001E2401">
      <w:pPr>
        <w:pStyle w:val="Textoindependiente"/>
        <w:numPr>
          <w:ilvl w:val="0"/>
          <w:numId w:val="5"/>
        </w:numPr>
        <w:spacing w:line="360" w:lineRule="auto"/>
        <w:jc w:val="both"/>
        <w:rPr>
          <w:rFonts w:eastAsiaTheme="majorEastAsia" w:cs="Calibri"/>
          <w:b/>
          <w:bCs/>
          <w:color w:val="000000" w:themeColor="text1"/>
          <w:sz w:val="24"/>
          <w:szCs w:val="24"/>
        </w:rPr>
      </w:pPr>
      <w:r w:rsidRPr="001E2401">
        <w:rPr>
          <w:rFonts w:eastAsiaTheme="majorEastAsia" w:cs="Calibri"/>
          <w:b/>
          <w:bCs/>
          <w:color w:val="000000" w:themeColor="text1"/>
          <w:sz w:val="24"/>
          <w:szCs w:val="24"/>
        </w:rPr>
        <w:t>Leyes</w:t>
      </w:r>
    </w:p>
    <w:p w14:paraId="6E798FDF" w14:textId="6A322618" w:rsidR="4342ECD4" w:rsidRPr="001E2401" w:rsidRDefault="25133F3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 xml:space="preserve">Ley </w:t>
      </w:r>
      <w:r w:rsidR="7487CC3B" w:rsidRPr="001E2401">
        <w:rPr>
          <w:rFonts w:eastAsiaTheme="majorEastAsia" w:cs="Calibri"/>
          <w:b/>
          <w:bCs/>
          <w:color w:val="000000" w:themeColor="text1"/>
          <w:sz w:val="24"/>
          <w:szCs w:val="24"/>
        </w:rPr>
        <w:t>79 de</w:t>
      </w:r>
      <w:r w:rsidRPr="001E2401">
        <w:rPr>
          <w:rFonts w:eastAsiaTheme="majorEastAsia" w:cs="Calibri"/>
          <w:b/>
          <w:bCs/>
          <w:color w:val="000000" w:themeColor="text1"/>
          <w:sz w:val="24"/>
          <w:szCs w:val="24"/>
        </w:rPr>
        <w:t xml:space="preserve"> 1988</w:t>
      </w:r>
      <w:r w:rsidRPr="001E2401">
        <w:rPr>
          <w:rFonts w:eastAsiaTheme="majorEastAsia" w:cs="Calibri"/>
          <w:color w:val="000000" w:themeColor="text1"/>
          <w:sz w:val="24"/>
          <w:szCs w:val="24"/>
        </w:rPr>
        <w:t xml:space="preserve"> Por la cual se actualiza la Legislación Cooperativa</w:t>
      </w:r>
    </w:p>
    <w:p w14:paraId="043D3DB5" w14:textId="01C1A946" w:rsidR="56D75834" w:rsidRPr="001E2401" w:rsidRDefault="026FABFB"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Ley 454 de</w:t>
      </w:r>
      <w:r w:rsidR="3D2FC04C" w:rsidRPr="001E2401">
        <w:rPr>
          <w:rFonts w:eastAsiaTheme="majorEastAsia" w:cs="Calibri"/>
          <w:b/>
          <w:bCs/>
          <w:color w:val="000000" w:themeColor="text1"/>
          <w:sz w:val="24"/>
          <w:szCs w:val="24"/>
        </w:rPr>
        <w:t xml:space="preserve"> </w:t>
      </w:r>
      <w:r w:rsidRPr="001E2401">
        <w:rPr>
          <w:rFonts w:eastAsiaTheme="majorEastAsia" w:cs="Calibri"/>
          <w:b/>
          <w:bCs/>
          <w:color w:val="000000" w:themeColor="text1"/>
          <w:sz w:val="24"/>
          <w:szCs w:val="24"/>
        </w:rPr>
        <w:t>1998</w:t>
      </w:r>
      <w:r w:rsidRPr="001E2401">
        <w:rPr>
          <w:rFonts w:eastAsiaTheme="majorEastAsia" w:cs="Calibri"/>
          <w:color w:val="000000" w:themeColor="text1"/>
          <w:sz w:val="24"/>
          <w:szCs w:val="24"/>
        </w:rPr>
        <w:t xml:space="preserve"> Por la cual se determina el marco conceptual que regula la economía solidaria, se transforma el Departamento Administrativo Nacional de Cooperativas en el Departamento Administrativo Nacional de la Economía Solidaria, se crea la Superintendencia de la Economía Solidaria, se crea el Fondo de Garantías para las Cooperativas Financieras y de Ahorro y Crédito, se dictan normas sobre la actividad financiera de las entidades de naturaleza cooperativa y se expiden otras disposiciones.</w:t>
      </w:r>
    </w:p>
    <w:p w14:paraId="684AB846" w14:textId="3E504E09" w:rsidR="7C6C153F" w:rsidRPr="001E2401" w:rsidRDefault="292FC30D"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Ley 789 de 2002</w:t>
      </w:r>
      <w:r w:rsidRPr="001E2401">
        <w:rPr>
          <w:rFonts w:eastAsiaTheme="majorEastAsia" w:cs="Calibri"/>
          <w:color w:val="000000" w:themeColor="text1"/>
          <w:sz w:val="24"/>
          <w:szCs w:val="24"/>
        </w:rPr>
        <w:t xml:space="preserve">. Por la cual se dictan normas para apoyar el empleo y ampliar la protección social y se modifican algunos artículos del Código Sustantivo de Trabajo.  </w:t>
      </w:r>
    </w:p>
    <w:p w14:paraId="474D94D9" w14:textId="78D6014A" w:rsidR="3BFE5675" w:rsidRPr="001E2401" w:rsidRDefault="1A958622"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Ley 1780 de 2016.</w:t>
      </w:r>
      <w:r w:rsidRPr="001E2401">
        <w:rPr>
          <w:rFonts w:eastAsiaTheme="majorEastAsia" w:cs="Calibri"/>
          <w:color w:val="000000" w:themeColor="text1"/>
          <w:sz w:val="24"/>
          <w:szCs w:val="24"/>
        </w:rPr>
        <w:t xml:space="preserve"> </w:t>
      </w:r>
      <w:bookmarkStart w:id="19" w:name="_Int_ByfWqxix"/>
      <w:r w:rsidRPr="001E2401">
        <w:rPr>
          <w:rFonts w:eastAsiaTheme="majorEastAsia" w:cs="Calibri"/>
          <w:color w:val="000000" w:themeColor="text1"/>
          <w:sz w:val="24"/>
          <w:szCs w:val="24"/>
        </w:rPr>
        <w:t>Por medio de la cual se promueve el empleo y el emprendimiento juvenil, se generan medidas para superar barreras de acceso al mercado de trabajo y se dictan otras disposiciones.</w:t>
      </w:r>
      <w:bookmarkEnd w:id="19"/>
      <w:r w:rsidRPr="001E2401">
        <w:rPr>
          <w:rFonts w:eastAsiaTheme="majorEastAsia" w:cs="Calibri"/>
          <w:color w:val="000000" w:themeColor="text1"/>
          <w:sz w:val="24"/>
          <w:szCs w:val="24"/>
        </w:rPr>
        <w:t xml:space="preserve">  </w:t>
      </w:r>
      <w:r w:rsidR="292FC30D" w:rsidRPr="001E2401">
        <w:rPr>
          <w:rFonts w:eastAsiaTheme="majorEastAsia" w:cs="Calibri"/>
          <w:color w:val="000000" w:themeColor="text1"/>
          <w:sz w:val="24"/>
          <w:szCs w:val="24"/>
        </w:rPr>
        <w:t xml:space="preserve"> </w:t>
      </w:r>
    </w:p>
    <w:p w14:paraId="69367E69" w14:textId="5A7BF8AC" w:rsidR="5DCF3B10" w:rsidRPr="001E2401" w:rsidRDefault="64E47153"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Ley 2039 de 2020.</w:t>
      </w:r>
      <w:r w:rsidRPr="001E2401">
        <w:rPr>
          <w:rFonts w:eastAsiaTheme="majorEastAsia" w:cs="Calibri"/>
          <w:color w:val="000000" w:themeColor="text1"/>
          <w:sz w:val="24"/>
          <w:szCs w:val="24"/>
        </w:rPr>
        <w:t xml:space="preserve"> Por medio de la cual se dictan normas para promover la inserción laboral y productiva de los jóvenes, y se dictan otras disposiciones.   </w:t>
      </w:r>
    </w:p>
    <w:p w14:paraId="4DA9B8E1" w14:textId="7BF92CDA" w:rsidR="5DCF3B10" w:rsidRPr="001E2401" w:rsidRDefault="64E47153"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 xml:space="preserve">Ley 2043 de 2020. </w:t>
      </w:r>
      <w:r w:rsidRPr="001E2401">
        <w:rPr>
          <w:rFonts w:eastAsiaTheme="majorEastAsia" w:cs="Calibri"/>
          <w:color w:val="000000" w:themeColor="text1"/>
          <w:sz w:val="24"/>
          <w:szCs w:val="24"/>
        </w:rPr>
        <w:t xml:space="preserve">Por medio de la cual se reconocen las productivas laborales como experiencia profesional y/o relacionada y se dictan otras disposiciones.   </w:t>
      </w:r>
    </w:p>
    <w:p w14:paraId="7D5EF09B" w14:textId="31FDD9BD" w:rsidR="5DCF3B10" w:rsidRPr="001E2401" w:rsidRDefault="64E47153"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Ley 2069 de 2020.</w:t>
      </w:r>
      <w:r w:rsidRPr="001E2401">
        <w:rPr>
          <w:rFonts w:eastAsiaTheme="majorEastAsia" w:cs="Calibri"/>
          <w:color w:val="000000" w:themeColor="text1"/>
          <w:sz w:val="24"/>
          <w:szCs w:val="24"/>
        </w:rPr>
        <w:t xml:space="preserve"> Por la cual se impulsa el emprendimiento en Colombia.   </w:t>
      </w:r>
    </w:p>
    <w:p w14:paraId="7340D97A" w14:textId="067EEB44" w:rsidR="106EDD65" w:rsidRPr="001E2401" w:rsidRDefault="106EDD65"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lastRenderedPageBreak/>
        <w:t>Ley 2101 de 2021.</w:t>
      </w:r>
      <w:r w:rsidRPr="001E2401">
        <w:rPr>
          <w:rFonts w:eastAsiaTheme="majorEastAsia" w:cs="Calibri"/>
          <w:color w:val="000000" w:themeColor="text1"/>
          <w:sz w:val="24"/>
          <w:szCs w:val="24"/>
        </w:rPr>
        <w:t xml:space="preserve"> Por medio de la cual se reduce la jornada laboral semanal de manera gradual, sin disminuir el salario de los trabajadores y se dictan otras disposiciones</w:t>
      </w:r>
      <w:r w:rsidR="7544D674" w:rsidRPr="001E2401">
        <w:rPr>
          <w:rFonts w:eastAsiaTheme="majorEastAsia" w:cs="Calibri"/>
          <w:color w:val="000000" w:themeColor="text1"/>
          <w:sz w:val="24"/>
          <w:szCs w:val="24"/>
        </w:rPr>
        <w:t>.</w:t>
      </w:r>
    </w:p>
    <w:p w14:paraId="7F0777E0" w14:textId="4C51AC7B" w:rsidR="00997450" w:rsidRPr="001E2401" w:rsidRDefault="7544D674" w:rsidP="001E2401">
      <w:pPr>
        <w:pStyle w:val="Textoindependiente"/>
        <w:spacing w:line="360" w:lineRule="auto"/>
        <w:jc w:val="both"/>
        <w:rPr>
          <w:rFonts w:cs="Calibri"/>
          <w:sz w:val="24"/>
          <w:szCs w:val="24"/>
        </w:rPr>
      </w:pPr>
      <w:r w:rsidRPr="001E2401">
        <w:rPr>
          <w:rFonts w:cs="Calibri"/>
          <w:b/>
          <w:bCs/>
          <w:sz w:val="24"/>
          <w:szCs w:val="24"/>
        </w:rPr>
        <w:t xml:space="preserve">Ley 2466 de 2025. </w:t>
      </w:r>
      <w:r w:rsidRPr="001E2401">
        <w:rPr>
          <w:rFonts w:cs="Calibri"/>
          <w:sz w:val="24"/>
          <w:szCs w:val="24"/>
        </w:rPr>
        <w:t>Por medio de la cual se modifica parcialmente normas laborales y se adopta una Reforma Laboral para el trabajo decente y digno en Colombia.</w:t>
      </w:r>
    </w:p>
    <w:p w14:paraId="397B9DE0" w14:textId="0C2291F6" w:rsidR="69D458F1" w:rsidRPr="001E2401" w:rsidRDefault="58AD1006" w:rsidP="001E2401">
      <w:pPr>
        <w:pStyle w:val="Textoindependiente"/>
        <w:numPr>
          <w:ilvl w:val="0"/>
          <w:numId w:val="6"/>
        </w:numPr>
        <w:spacing w:line="360" w:lineRule="auto"/>
        <w:ind w:left="709"/>
        <w:jc w:val="both"/>
        <w:rPr>
          <w:rFonts w:eastAsiaTheme="majorEastAsia" w:cs="Calibri"/>
          <w:b/>
          <w:bCs/>
          <w:sz w:val="24"/>
          <w:szCs w:val="24"/>
        </w:rPr>
      </w:pPr>
      <w:r w:rsidRPr="001E2401">
        <w:rPr>
          <w:rFonts w:eastAsiaTheme="majorEastAsia" w:cs="Calibri"/>
          <w:b/>
          <w:bCs/>
          <w:sz w:val="24"/>
          <w:szCs w:val="24"/>
        </w:rPr>
        <w:t>Decretos</w:t>
      </w:r>
    </w:p>
    <w:p w14:paraId="6F35342E" w14:textId="268C130F" w:rsidR="48B3231A" w:rsidRPr="001E2401" w:rsidRDefault="66B56A24" w:rsidP="001E2401">
      <w:pPr>
        <w:pStyle w:val="Textoindependiente"/>
        <w:spacing w:line="360" w:lineRule="auto"/>
        <w:jc w:val="both"/>
        <w:rPr>
          <w:rFonts w:eastAsiaTheme="majorEastAsia" w:cs="Calibri"/>
          <w:color w:val="000000" w:themeColor="text1"/>
          <w:sz w:val="24"/>
          <w:szCs w:val="24"/>
        </w:rPr>
      </w:pPr>
      <w:bookmarkStart w:id="20" w:name="_Int_bdWTyD5i"/>
      <w:r w:rsidRPr="001E2401">
        <w:rPr>
          <w:rFonts w:eastAsiaTheme="majorEastAsia" w:cs="Calibri"/>
          <w:b/>
          <w:bCs/>
          <w:color w:val="000000" w:themeColor="text1"/>
          <w:sz w:val="24"/>
          <w:szCs w:val="24"/>
        </w:rPr>
        <w:t>Decreto 497 de 1996</w:t>
      </w:r>
      <w:r w:rsidRPr="001E2401">
        <w:rPr>
          <w:rFonts w:eastAsiaTheme="majorEastAsia" w:cs="Calibri"/>
          <w:color w:val="000000" w:themeColor="text1"/>
          <w:sz w:val="24"/>
          <w:szCs w:val="24"/>
        </w:rPr>
        <w:t xml:space="preserve"> por el cual se reglamentan el Capítulo II del Título I y el Capítulo XV del Título II del Decreto 2150 de 1995.</w:t>
      </w:r>
      <w:bookmarkEnd w:id="20"/>
      <w:r w:rsidR="4105B013" w:rsidRPr="001E2401">
        <w:rPr>
          <w:rFonts w:eastAsiaTheme="majorEastAsia" w:cs="Calibri"/>
          <w:color w:val="000000" w:themeColor="text1"/>
          <w:sz w:val="24"/>
          <w:szCs w:val="24"/>
        </w:rPr>
        <w:t xml:space="preserve"> (Por el cual se suprimen y reforman regulaciones, procedimientos o trámites innecesarios existentes en la Administración Pública.)</w:t>
      </w:r>
    </w:p>
    <w:p w14:paraId="18EE7B70" w14:textId="6A021FC9" w:rsidR="69D458F1" w:rsidRPr="001E2401" w:rsidRDefault="58AD100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Decreto 1295 de 1994.</w:t>
      </w:r>
      <w:r w:rsidRPr="001E2401">
        <w:rPr>
          <w:rFonts w:eastAsiaTheme="majorEastAsia" w:cs="Calibri"/>
          <w:color w:val="000000" w:themeColor="text1"/>
          <w:sz w:val="24"/>
          <w:szCs w:val="24"/>
        </w:rPr>
        <w:t xml:space="preserve"> Por la cual se determina la organización y administración del Sistema General de Riesgos Profesionales. </w:t>
      </w:r>
    </w:p>
    <w:p w14:paraId="625BBB26" w14:textId="3846C871" w:rsidR="00DC7B65" w:rsidRPr="001E2401" w:rsidRDefault="236D1E3C"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Decreto 2585 de 2003.</w:t>
      </w:r>
      <w:r w:rsidRPr="001E2401">
        <w:rPr>
          <w:rFonts w:eastAsiaTheme="majorEastAsia" w:cs="Calibri"/>
          <w:color w:val="000000" w:themeColor="text1"/>
          <w:sz w:val="24"/>
          <w:szCs w:val="24"/>
        </w:rPr>
        <w:t xml:space="preserve"> Por el cual se reglamenta el contrato de aprendizaje y se adiciona el Decreto 933 de 2003.  </w:t>
      </w:r>
    </w:p>
    <w:p w14:paraId="1F69E1FD" w14:textId="1AEABFF8" w:rsidR="69D458F1" w:rsidRPr="001E2401" w:rsidRDefault="58AD100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Decreto 933 de 2003.</w:t>
      </w:r>
      <w:r w:rsidRPr="001E2401">
        <w:rPr>
          <w:rFonts w:eastAsiaTheme="majorEastAsia" w:cs="Calibri"/>
          <w:color w:val="000000" w:themeColor="text1"/>
          <w:sz w:val="24"/>
          <w:szCs w:val="24"/>
        </w:rPr>
        <w:t xml:space="preserve"> Por medio del cual se reglamenta el Contrato de Aprendizaje y se dictan otras disposiciones. </w:t>
      </w:r>
    </w:p>
    <w:p w14:paraId="4004413C" w14:textId="7585DD9E" w:rsidR="69D458F1" w:rsidRPr="001E2401" w:rsidRDefault="58AD100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 xml:space="preserve">Decreto 4690 de 2005. </w:t>
      </w:r>
      <w:r w:rsidRPr="001E2401">
        <w:rPr>
          <w:rFonts w:eastAsiaTheme="majorEastAsia" w:cs="Calibri"/>
          <w:color w:val="000000" w:themeColor="text1"/>
          <w:sz w:val="24"/>
          <w:szCs w:val="24"/>
        </w:rPr>
        <w:t>Por el cual se reglamenta el artículo 41 de la Ley 789 de 2002</w:t>
      </w:r>
      <w:r w:rsidR="791E3BD8" w:rsidRPr="001E2401">
        <w:rPr>
          <w:rFonts w:eastAsiaTheme="majorEastAsia" w:cs="Calibri"/>
          <w:color w:val="000000" w:themeColor="text1"/>
          <w:sz w:val="24"/>
          <w:szCs w:val="24"/>
        </w:rPr>
        <w:t xml:space="preserve"> (sobre el Contrato de Aprendizaje)</w:t>
      </w:r>
      <w:r w:rsidRPr="001E2401">
        <w:rPr>
          <w:rFonts w:eastAsiaTheme="majorEastAsia" w:cs="Calibri"/>
          <w:color w:val="000000" w:themeColor="text1"/>
          <w:sz w:val="24"/>
          <w:szCs w:val="24"/>
        </w:rPr>
        <w:t xml:space="preserve">. </w:t>
      </w:r>
    </w:p>
    <w:p w14:paraId="24FEDE4A" w14:textId="461A02A2" w:rsidR="69D458F1" w:rsidRPr="001E2401" w:rsidRDefault="58AD100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 xml:space="preserve">Decreto 451 de 2008. </w:t>
      </w:r>
      <w:r w:rsidRPr="001E2401">
        <w:rPr>
          <w:rFonts w:eastAsiaTheme="majorEastAsia" w:cs="Calibri"/>
          <w:color w:val="000000" w:themeColor="text1"/>
          <w:sz w:val="24"/>
          <w:szCs w:val="24"/>
        </w:rPr>
        <w:t>Por medio del cual se reglamenta el artículo 30 de la Ley 789 de 2002 sobre el Contrato de Aprendizaje.</w:t>
      </w:r>
    </w:p>
    <w:p w14:paraId="578642E5" w14:textId="1337842E" w:rsidR="69D458F1" w:rsidRPr="001E2401" w:rsidRDefault="58AD100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Decreto 055 de 2015.</w:t>
      </w:r>
      <w:r w:rsidRPr="001E2401">
        <w:rPr>
          <w:rFonts w:eastAsiaTheme="majorEastAsia" w:cs="Calibri"/>
          <w:color w:val="000000" w:themeColor="text1"/>
          <w:sz w:val="24"/>
          <w:szCs w:val="24"/>
        </w:rPr>
        <w:t xml:space="preserve"> Por el cual se reglamenta la afiliación de estudiantes al Sistema General de Riesgos Laborales y se dictan otras disposiciones. </w:t>
      </w:r>
    </w:p>
    <w:p w14:paraId="24F4AC24" w14:textId="0D52728A" w:rsidR="69D458F1" w:rsidRPr="001E2401" w:rsidRDefault="58AD100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Decreto 1072 de 2015</w:t>
      </w:r>
      <w:r w:rsidRPr="001E2401">
        <w:rPr>
          <w:rFonts w:eastAsiaTheme="majorEastAsia" w:cs="Calibri"/>
          <w:color w:val="000000" w:themeColor="text1"/>
          <w:sz w:val="24"/>
          <w:szCs w:val="24"/>
        </w:rPr>
        <w:t>. Por el que se expide el Decreto Único Reglamentario del Sector Trabajo.</w:t>
      </w:r>
    </w:p>
    <w:p w14:paraId="67494BEC" w14:textId="5A6BED51" w:rsidR="69D458F1" w:rsidRPr="001E2401" w:rsidRDefault="58AD100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lastRenderedPageBreak/>
        <w:t xml:space="preserve">Decreto 1649 de 2021. </w:t>
      </w:r>
      <w:r w:rsidRPr="001E2401">
        <w:rPr>
          <w:rFonts w:eastAsiaTheme="majorEastAsia" w:cs="Calibri"/>
          <w:color w:val="000000" w:themeColor="text1"/>
          <w:sz w:val="24"/>
          <w:szCs w:val="24"/>
        </w:rPr>
        <w:t xml:space="preserve">Por el cual se adopta y reglamenta el Marco Nacional de Cualificaciones (MNC), se dictan otras disposiciones y se adiciona la Parte 7 al Libro 2 del Decreto 1075 de 2015, Único Reglamentario del Sector Educación. </w:t>
      </w:r>
    </w:p>
    <w:p w14:paraId="3D3B16F3" w14:textId="0361DD06" w:rsidR="69D458F1" w:rsidRPr="001E2401" w:rsidRDefault="58AD1006" w:rsidP="001E2401">
      <w:pPr>
        <w:pStyle w:val="Textoindependiente"/>
        <w:spacing w:line="360" w:lineRule="auto"/>
        <w:jc w:val="both"/>
        <w:rPr>
          <w:rFonts w:eastAsiaTheme="majorEastAsia" w:cs="Calibri"/>
          <w:sz w:val="24"/>
          <w:szCs w:val="24"/>
        </w:rPr>
      </w:pPr>
      <w:r w:rsidRPr="001E2401">
        <w:rPr>
          <w:rFonts w:eastAsiaTheme="majorEastAsia" w:cs="Calibri"/>
          <w:b/>
          <w:bCs/>
          <w:sz w:val="24"/>
          <w:szCs w:val="24"/>
        </w:rPr>
        <w:t>Decreto 1650 de 2021.</w:t>
      </w:r>
      <w:r w:rsidRPr="001E2401">
        <w:rPr>
          <w:rFonts w:eastAsiaTheme="majorEastAsia" w:cs="Calibri"/>
          <w:sz w:val="24"/>
          <w:szCs w:val="24"/>
        </w:rPr>
        <w:t xml:space="preserve"> Por el cual se adiciona el Capítulo 9 al Título 6 de la Parte 2 del Libro 2 del Decreto 1072 de 2015, Decreto Único Reglamentario del Sector Trabajo, en lo relacionado con el Subsistema de Formación para el Trabajo y su Aseguramiento de la Calidad.</w:t>
      </w:r>
    </w:p>
    <w:p w14:paraId="0CB6A3C1" w14:textId="5FC6CA73" w:rsidR="4191F848" w:rsidRPr="001E2401" w:rsidRDefault="4026099A" w:rsidP="001E2401">
      <w:pPr>
        <w:pStyle w:val="Textoindependiente"/>
        <w:numPr>
          <w:ilvl w:val="0"/>
          <w:numId w:val="8"/>
        </w:numPr>
        <w:spacing w:line="360" w:lineRule="auto"/>
        <w:jc w:val="both"/>
        <w:rPr>
          <w:rFonts w:eastAsiaTheme="majorEastAsia" w:cs="Calibri"/>
          <w:b/>
          <w:bCs/>
          <w:sz w:val="24"/>
          <w:szCs w:val="24"/>
        </w:rPr>
      </w:pPr>
      <w:r w:rsidRPr="03DF5E85">
        <w:rPr>
          <w:rFonts w:eastAsiaTheme="majorEastAsia" w:cs="Calibri"/>
          <w:b/>
          <w:bCs/>
          <w:sz w:val="24"/>
          <w:szCs w:val="24"/>
        </w:rPr>
        <w:t>Acuerdos</w:t>
      </w:r>
    </w:p>
    <w:p w14:paraId="58157856" w14:textId="5F8B7849" w:rsidR="5EB75F6D" w:rsidRPr="001E2401" w:rsidRDefault="5C14D4D6"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Acuerdo 3 de 2023</w:t>
      </w:r>
      <w:r w:rsidRPr="001E2401">
        <w:rPr>
          <w:rFonts w:eastAsiaTheme="majorEastAsia" w:cs="Calibri"/>
          <w:color w:val="000000" w:themeColor="text1"/>
          <w:sz w:val="24"/>
          <w:szCs w:val="24"/>
        </w:rPr>
        <w:t xml:space="preserve"> Por el cual se crea la Estrategia </w:t>
      </w:r>
      <w:proofErr w:type="spellStart"/>
      <w:r w:rsidRPr="001E2401">
        <w:rPr>
          <w:rFonts w:eastAsiaTheme="majorEastAsia" w:cs="Calibri"/>
          <w:color w:val="000000" w:themeColor="text1"/>
          <w:sz w:val="24"/>
          <w:szCs w:val="24"/>
        </w:rPr>
        <w:t>CampeSENA</w:t>
      </w:r>
      <w:proofErr w:type="spellEnd"/>
      <w:r w:rsidRPr="001E2401">
        <w:rPr>
          <w:rFonts w:eastAsiaTheme="majorEastAsia" w:cs="Calibri"/>
          <w:color w:val="000000" w:themeColor="text1"/>
          <w:sz w:val="24"/>
          <w:szCs w:val="24"/>
        </w:rPr>
        <w:t>, el Programa de Formación Especializada para la Economía Campesina (FEEC), en el Servicio Nacional de Aprendizaje (SENA) y se dictan otras disposiciones</w:t>
      </w:r>
    </w:p>
    <w:p w14:paraId="5E28FD87" w14:textId="2E8C369B" w:rsidR="0EE6DEF9" w:rsidRPr="001E2401" w:rsidRDefault="12D320C4"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 xml:space="preserve">Acuerdo 009 de 2024. </w:t>
      </w:r>
      <w:r w:rsidRPr="001E2401">
        <w:rPr>
          <w:rFonts w:eastAsiaTheme="majorEastAsia" w:cs="Calibri"/>
          <w:color w:val="000000" w:themeColor="text1"/>
          <w:sz w:val="24"/>
          <w:szCs w:val="24"/>
        </w:rPr>
        <w:t xml:space="preserve">Por el cual de modifica y adopta el reglamento del aprendiz SENA </w:t>
      </w:r>
    </w:p>
    <w:p w14:paraId="23C1124E" w14:textId="639CEA74" w:rsidR="145F6C7F" w:rsidRPr="001E2401" w:rsidRDefault="5729F56F" w:rsidP="001E2401">
      <w:pPr>
        <w:pStyle w:val="Textoindependiente"/>
        <w:spacing w:line="360" w:lineRule="auto"/>
        <w:jc w:val="both"/>
        <w:rPr>
          <w:rFonts w:eastAsiaTheme="majorEastAsia" w:cs="Calibri"/>
          <w:b/>
          <w:bCs/>
          <w:color w:val="000000" w:themeColor="text1"/>
          <w:sz w:val="24"/>
          <w:szCs w:val="24"/>
        </w:rPr>
      </w:pPr>
      <w:r w:rsidRPr="001E2401">
        <w:rPr>
          <w:rFonts w:eastAsiaTheme="majorEastAsia" w:cs="Calibri"/>
          <w:b/>
          <w:bCs/>
          <w:color w:val="000000" w:themeColor="text1"/>
          <w:sz w:val="24"/>
          <w:szCs w:val="24"/>
        </w:rPr>
        <w:t>Acuerdo 010 de 2024</w:t>
      </w:r>
      <w:r w:rsidR="4A5454FF" w:rsidRPr="001E2401">
        <w:rPr>
          <w:rFonts w:eastAsiaTheme="majorEastAsia" w:cs="Calibri"/>
          <w:b/>
          <w:bCs/>
          <w:color w:val="000000" w:themeColor="text1"/>
          <w:sz w:val="24"/>
          <w:szCs w:val="24"/>
        </w:rPr>
        <w:t xml:space="preserve">. </w:t>
      </w:r>
      <w:r w:rsidR="4A5454FF" w:rsidRPr="001E2401">
        <w:rPr>
          <w:rFonts w:eastAsiaTheme="majorEastAsia" w:cs="Calibri"/>
          <w:color w:val="000000" w:themeColor="text1"/>
          <w:sz w:val="24"/>
          <w:szCs w:val="24"/>
        </w:rPr>
        <w:t>Por el cual se establece la política para el desarrollo de los programas de competitividad y desarrollo tecnológico productivo del SENA, dentro de un marco de la Ley 344 de 1996 artículo 16.</w:t>
      </w:r>
      <w:r w:rsidRPr="001E2401">
        <w:rPr>
          <w:rFonts w:eastAsiaTheme="majorEastAsia" w:cs="Calibri"/>
          <w:b/>
          <w:bCs/>
          <w:color w:val="000000" w:themeColor="text1"/>
          <w:sz w:val="24"/>
          <w:szCs w:val="24"/>
        </w:rPr>
        <w:t xml:space="preserve"> </w:t>
      </w:r>
    </w:p>
    <w:p w14:paraId="02E02961" w14:textId="0A9A3065" w:rsidR="4191F848" w:rsidRPr="001E2401" w:rsidRDefault="4026099A" w:rsidP="001E2401">
      <w:pPr>
        <w:pStyle w:val="Textoindependiente"/>
        <w:numPr>
          <w:ilvl w:val="0"/>
          <w:numId w:val="7"/>
        </w:numPr>
        <w:spacing w:line="360" w:lineRule="auto"/>
        <w:jc w:val="both"/>
        <w:rPr>
          <w:rFonts w:eastAsiaTheme="majorEastAsia" w:cs="Calibri"/>
          <w:b/>
          <w:bCs/>
          <w:sz w:val="24"/>
          <w:szCs w:val="24"/>
        </w:rPr>
      </w:pPr>
      <w:r w:rsidRPr="001E2401">
        <w:rPr>
          <w:rFonts w:eastAsiaTheme="majorEastAsia" w:cs="Calibri"/>
          <w:b/>
          <w:bCs/>
          <w:sz w:val="24"/>
          <w:szCs w:val="24"/>
        </w:rPr>
        <w:t xml:space="preserve">Resoluciones </w:t>
      </w:r>
    </w:p>
    <w:p w14:paraId="297C7206" w14:textId="1758BE5E" w:rsidR="1B102B8B" w:rsidRPr="001E2401" w:rsidRDefault="1A7F008F"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Resolución 3546 de 2018.</w:t>
      </w:r>
      <w:r w:rsidRPr="001E2401">
        <w:rPr>
          <w:rFonts w:eastAsiaTheme="majorEastAsia" w:cs="Calibri"/>
          <w:color w:val="000000" w:themeColor="text1"/>
          <w:sz w:val="24"/>
          <w:szCs w:val="24"/>
        </w:rPr>
        <w:t xml:space="preserve"> Ministerio del trabajo Por la cual se regulan las prácticas laborales.  </w:t>
      </w:r>
    </w:p>
    <w:p w14:paraId="2590022B" w14:textId="2813D9E6" w:rsidR="5F524F18" w:rsidRPr="001E2401" w:rsidRDefault="452CC6B7" w:rsidP="001E2401">
      <w:pPr>
        <w:pStyle w:val="Textoindependiente"/>
        <w:spacing w:line="360" w:lineRule="auto"/>
        <w:jc w:val="both"/>
        <w:rPr>
          <w:rFonts w:eastAsiaTheme="majorEastAsia" w:cs="Calibri"/>
          <w:color w:val="000000" w:themeColor="text1"/>
          <w:sz w:val="24"/>
          <w:szCs w:val="24"/>
        </w:rPr>
      </w:pPr>
      <w:bookmarkStart w:id="21" w:name="_Int_2kvKk3kK"/>
      <w:r w:rsidRPr="001E2401">
        <w:rPr>
          <w:rFonts w:eastAsiaTheme="majorEastAsia" w:cs="Calibri"/>
          <w:b/>
          <w:bCs/>
          <w:color w:val="000000" w:themeColor="text1"/>
          <w:sz w:val="24"/>
          <w:szCs w:val="24"/>
        </w:rPr>
        <w:t>Resolución 623 de 2020</w:t>
      </w:r>
      <w:r w:rsidRPr="001E2401">
        <w:rPr>
          <w:rFonts w:eastAsiaTheme="majorEastAsia" w:cs="Calibri"/>
          <w:color w:val="000000" w:themeColor="text1"/>
          <w:sz w:val="24"/>
          <w:szCs w:val="24"/>
        </w:rPr>
        <w:t xml:space="preserve"> Por la cual se modifica la Resolución 3546 de 2018 en cumplimiento del artículo 192 de la Ley 1955 de 2019 y se dictan otras disposiciones.</w:t>
      </w:r>
      <w:bookmarkEnd w:id="21"/>
    </w:p>
    <w:p w14:paraId="4CFA3C4F" w14:textId="3B9D812D" w:rsidR="00BC3B1E" w:rsidRPr="001E2401" w:rsidRDefault="1A7F008F" w:rsidP="001E2401">
      <w:pPr>
        <w:pStyle w:val="Textoindependiente"/>
        <w:spacing w:line="360" w:lineRule="auto"/>
        <w:jc w:val="both"/>
        <w:rPr>
          <w:rFonts w:eastAsiaTheme="majorEastAsia" w:cs="Calibri"/>
          <w:color w:val="000000" w:themeColor="text1"/>
          <w:sz w:val="24"/>
          <w:szCs w:val="24"/>
        </w:rPr>
      </w:pPr>
      <w:r w:rsidRPr="001E2401">
        <w:rPr>
          <w:rFonts w:eastAsiaTheme="majorEastAsia" w:cs="Calibri"/>
          <w:b/>
          <w:bCs/>
          <w:color w:val="000000" w:themeColor="text1"/>
          <w:sz w:val="24"/>
          <w:szCs w:val="24"/>
        </w:rPr>
        <w:t>Resolución 834 de 2023.</w:t>
      </w:r>
      <w:r w:rsidRPr="001E2401">
        <w:rPr>
          <w:rFonts w:eastAsiaTheme="majorEastAsia" w:cs="Calibri"/>
          <w:color w:val="000000" w:themeColor="text1"/>
          <w:sz w:val="24"/>
          <w:szCs w:val="24"/>
        </w:rPr>
        <w:t xml:space="preserve"> Por la cual se regula la vinculación formativa para el ejercicio de prácticas académicas de formación profesional o empresarial, pasantía, servicio social obligatorio y judicatura.  </w:t>
      </w:r>
    </w:p>
    <w:p w14:paraId="606EB958" w14:textId="77777777" w:rsidR="009F4403" w:rsidRPr="001E2401" w:rsidRDefault="5690B6C4" w:rsidP="002C01C4">
      <w:pPr>
        <w:pStyle w:val="Ttulo1"/>
        <w:numPr>
          <w:ilvl w:val="0"/>
          <w:numId w:val="17"/>
        </w:numPr>
        <w:spacing w:before="100" w:beforeAutospacing="1" w:after="100" w:afterAutospacing="1"/>
        <w:jc w:val="both"/>
        <w:rPr>
          <w:rFonts w:ascii="Calibri" w:eastAsiaTheme="majorEastAsia" w:hAnsi="Calibri" w:cs="Calibri"/>
          <w:b/>
          <w:bCs/>
          <w:color w:val="000000" w:themeColor="text1"/>
          <w:spacing w:val="2"/>
          <w:sz w:val="24"/>
        </w:rPr>
      </w:pPr>
      <w:bookmarkStart w:id="22" w:name="_Toc191895987"/>
      <w:bookmarkStart w:id="23" w:name="_Toc191903860"/>
      <w:bookmarkStart w:id="24" w:name="_Toc204676211"/>
      <w:r w:rsidRPr="001E2401">
        <w:rPr>
          <w:rFonts w:ascii="Calibri" w:eastAsiaTheme="majorEastAsia" w:hAnsi="Calibri" w:cs="Calibri"/>
          <w:b/>
          <w:bCs/>
          <w:color w:val="000000" w:themeColor="text1"/>
          <w:spacing w:val="2"/>
          <w:sz w:val="24"/>
        </w:rPr>
        <w:t>Generalidades</w:t>
      </w:r>
      <w:bookmarkEnd w:id="22"/>
      <w:bookmarkEnd w:id="23"/>
      <w:bookmarkEnd w:id="24"/>
    </w:p>
    <w:p w14:paraId="206CDD0A" w14:textId="3475271D" w:rsidR="009F4403" w:rsidRPr="001E2401" w:rsidRDefault="002B2898" w:rsidP="001E2401">
      <w:pPr>
        <w:spacing w:before="100" w:beforeAutospacing="1" w:after="100" w:afterAutospacing="1" w:line="360" w:lineRule="auto"/>
        <w:jc w:val="both"/>
        <w:rPr>
          <w:rFonts w:eastAsiaTheme="majorEastAsia" w:cs="Calibri"/>
          <w:color w:val="000000" w:themeColor="text1"/>
          <w:sz w:val="24"/>
          <w:szCs w:val="24"/>
        </w:rPr>
      </w:pPr>
      <w:r w:rsidRPr="001E2401">
        <w:rPr>
          <w:rFonts w:eastAsiaTheme="majorEastAsia" w:cs="Calibri"/>
          <w:color w:val="000000" w:themeColor="text1"/>
          <w:sz w:val="24"/>
          <w:szCs w:val="24"/>
        </w:rPr>
        <w:lastRenderedPageBreak/>
        <w:t>El presente</w:t>
      </w:r>
      <w:r w:rsidR="6A9738C5" w:rsidRPr="001E2401">
        <w:rPr>
          <w:rFonts w:eastAsiaTheme="majorEastAsia" w:cs="Calibri"/>
          <w:color w:val="000000" w:themeColor="text1"/>
          <w:sz w:val="24"/>
          <w:szCs w:val="24"/>
        </w:rPr>
        <w:t xml:space="preserve"> apartado </w:t>
      </w:r>
      <w:r w:rsidRPr="001E2401">
        <w:rPr>
          <w:rFonts w:eastAsiaTheme="majorEastAsia" w:cs="Calibri"/>
          <w:color w:val="000000" w:themeColor="text1"/>
          <w:sz w:val="24"/>
          <w:szCs w:val="24"/>
        </w:rPr>
        <w:t>tiene como propósito</w:t>
      </w:r>
      <w:r w:rsidR="73684A5F" w:rsidRPr="001E2401">
        <w:rPr>
          <w:rFonts w:eastAsiaTheme="majorEastAsia" w:cs="Calibri"/>
          <w:color w:val="000000" w:themeColor="text1"/>
          <w:sz w:val="24"/>
          <w:szCs w:val="24"/>
        </w:rPr>
        <w:t xml:space="preserve"> contextualizar </w:t>
      </w:r>
      <w:r w:rsidRPr="001E2401">
        <w:rPr>
          <w:rFonts w:eastAsiaTheme="majorEastAsia" w:cs="Calibri"/>
          <w:color w:val="000000" w:themeColor="text1"/>
          <w:sz w:val="24"/>
          <w:szCs w:val="24"/>
        </w:rPr>
        <w:t xml:space="preserve">al ente </w:t>
      </w:r>
      <w:proofErr w:type="spellStart"/>
      <w:r w:rsidRPr="001E2401">
        <w:rPr>
          <w:rFonts w:eastAsiaTheme="majorEastAsia" w:cs="Calibri"/>
          <w:color w:val="000000" w:themeColor="text1"/>
          <w:sz w:val="24"/>
          <w:szCs w:val="24"/>
        </w:rPr>
        <w:t>co-formador</w:t>
      </w:r>
      <w:proofErr w:type="spellEnd"/>
      <w:r w:rsidRPr="001E2401">
        <w:rPr>
          <w:rFonts w:eastAsiaTheme="majorEastAsia" w:cs="Calibri"/>
          <w:color w:val="000000" w:themeColor="text1"/>
          <w:sz w:val="24"/>
          <w:szCs w:val="24"/>
        </w:rPr>
        <w:t xml:space="preserve"> </w:t>
      </w:r>
      <w:r w:rsidR="1D6954C4" w:rsidRPr="001E2401">
        <w:rPr>
          <w:rFonts w:eastAsiaTheme="majorEastAsia" w:cs="Calibri"/>
          <w:sz w:val="24"/>
          <w:szCs w:val="24"/>
          <w:lang w:val="es-ES"/>
        </w:rPr>
        <w:t>(</w:t>
      </w:r>
      <w:r w:rsidR="530B7EF2" w:rsidRPr="001E2401">
        <w:rPr>
          <w:rFonts w:eastAsiaTheme="majorEastAsia" w:cs="Calibri"/>
          <w:sz w:val="24"/>
          <w:szCs w:val="24"/>
          <w:lang w:val="es-ES"/>
        </w:rPr>
        <w:t>e</w:t>
      </w:r>
      <w:r w:rsidR="1D6954C4" w:rsidRPr="001E2401">
        <w:rPr>
          <w:rFonts w:eastAsiaTheme="majorEastAsia" w:cs="Calibri"/>
          <w:sz w:val="24"/>
          <w:szCs w:val="24"/>
          <w:lang w:val="es-ES"/>
        </w:rPr>
        <w:t>ntidad, empresa, institución u organización)</w:t>
      </w:r>
      <w:r w:rsidR="1D6954C4" w:rsidRPr="001E2401">
        <w:rPr>
          <w:rFonts w:eastAsiaTheme="majorEastAsia" w:cs="Calibri"/>
          <w:color w:val="000000" w:themeColor="text1"/>
          <w:sz w:val="24"/>
          <w:szCs w:val="24"/>
        </w:rPr>
        <w:t xml:space="preserve"> </w:t>
      </w:r>
      <w:r w:rsidRPr="001E2401">
        <w:rPr>
          <w:rFonts w:eastAsiaTheme="majorEastAsia" w:cs="Calibri"/>
          <w:color w:val="000000" w:themeColor="text1"/>
          <w:sz w:val="24"/>
          <w:szCs w:val="24"/>
        </w:rPr>
        <w:t>sobre</w:t>
      </w:r>
      <w:r w:rsidR="5193D744" w:rsidRPr="001E2401">
        <w:rPr>
          <w:rFonts w:eastAsiaTheme="majorEastAsia" w:cs="Calibri"/>
          <w:color w:val="000000" w:themeColor="text1"/>
          <w:sz w:val="24"/>
          <w:szCs w:val="24"/>
        </w:rPr>
        <w:t xml:space="preserve"> información clave</w:t>
      </w:r>
      <w:r w:rsidRPr="001E2401">
        <w:rPr>
          <w:rFonts w:eastAsiaTheme="majorEastAsia" w:cs="Calibri"/>
          <w:color w:val="000000" w:themeColor="text1"/>
          <w:sz w:val="24"/>
          <w:szCs w:val="24"/>
        </w:rPr>
        <w:t xml:space="preserve"> para garantizar</w:t>
      </w:r>
      <w:r w:rsidR="2917CD72" w:rsidRPr="001E2401">
        <w:rPr>
          <w:rFonts w:eastAsiaTheme="majorEastAsia" w:cs="Calibri"/>
          <w:color w:val="000000" w:themeColor="text1"/>
          <w:sz w:val="24"/>
          <w:szCs w:val="24"/>
        </w:rPr>
        <w:t xml:space="preserve"> que la ejecución de la etapa productiva del </w:t>
      </w:r>
      <w:r w:rsidR="38730D47" w:rsidRPr="001E2401">
        <w:rPr>
          <w:rFonts w:eastAsiaTheme="majorEastAsia" w:cs="Calibri"/>
          <w:color w:val="000000" w:themeColor="text1"/>
          <w:sz w:val="24"/>
          <w:szCs w:val="24"/>
        </w:rPr>
        <w:t>aprendiz</w:t>
      </w:r>
      <w:r w:rsidRPr="001E2401">
        <w:rPr>
          <w:rFonts w:eastAsiaTheme="majorEastAsia" w:cs="Calibri"/>
          <w:color w:val="000000" w:themeColor="text1"/>
          <w:sz w:val="24"/>
          <w:szCs w:val="24"/>
        </w:rPr>
        <w:t xml:space="preserve"> se realice </w:t>
      </w:r>
      <w:r w:rsidR="15DF9B48" w:rsidRPr="001E2401">
        <w:rPr>
          <w:rFonts w:eastAsiaTheme="majorEastAsia" w:cs="Calibri"/>
          <w:color w:val="000000" w:themeColor="text1"/>
          <w:sz w:val="24"/>
          <w:szCs w:val="24"/>
        </w:rPr>
        <w:t xml:space="preserve">aplicando las competencias de su programa de formación, </w:t>
      </w:r>
      <w:r w:rsidRPr="001E2401">
        <w:rPr>
          <w:rFonts w:eastAsiaTheme="majorEastAsia" w:cs="Calibri"/>
          <w:color w:val="000000" w:themeColor="text1"/>
          <w:sz w:val="24"/>
          <w:szCs w:val="24"/>
        </w:rPr>
        <w:t xml:space="preserve">en condiciones adecuadas y conforme a los lineamientos institucionales del SENA y la legislación vigente. Al conocer </w:t>
      </w:r>
      <w:r w:rsidR="0BC6110E" w:rsidRPr="001E2401">
        <w:rPr>
          <w:rFonts w:eastAsiaTheme="majorEastAsia" w:cs="Calibri"/>
          <w:color w:val="000000" w:themeColor="text1"/>
          <w:sz w:val="24"/>
          <w:szCs w:val="24"/>
        </w:rPr>
        <w:t xml:space="preserve">e implementar </w:t>
      </w:r>
      <w:r w:rsidRPr="001E2401">
        <w:rPr>
          <w:rFonts w:eastAsiaTheme="majorEastAsia" w:cs="Calibri"/>
          <w:color w:val="000000" w:themeColor="text1"/>
          <w:sz w:val="24"/>
          <w:szCs w:val="24"/>
        </w:rPr>
        <w:t xml:space="preserve">correctamente estos aspectos, el ente </w:t>
      </w:r>
      <w:proofErr w:type="spellStart"/>
      <w:r w:rsidRPr="001E2401">
        <w:rPr>
          <w:rFonts w:eastAsiaTheme="majorEastAsia" w:cs="Calibri"/>
          <w:color w:val="000000" w:themeColor="text1"/>
          <w:sz w:val="24"/>
          <w:szCs w:val="24"/>
        </w:rPr>
        <w:t>co-formador</w:t>
      </w:r>
      <w:proofErr w:type="spellEnd"/>
      <w:r w:rsidRPr="001E2401">
        <w:rPr>
          <w:rFonts w:eastAsiaTheme="majorEastAsia" w:cs="Calibri"/>
          <w:color w:val="000000" w:themeColor="text1"/>
          <w:sz w:val="24"/>
          <w:szCs w:val="24"/>
        </w:rPr>
        <w:t xml:space="preserve"> podrá apoyar eficazmente el proceso formativo, asegurar el cumplimiento de los requisitos</w:t>
      </w:r>
      <w:r w:rsidR="725A0486" w:rsidRPr="001E2401">
        <w:rPr>
          <w:rFonts w:eastAsiaTheme="majorEastAsia" w:cs="Calibri"/>
          <w:color w:val="000000" w:themeColor="text1"/>
          <w:sz w:val="24"/>
          <w:szCs w:val="24"/>
        </w:rPr>
        <w:t xml:space="preserve"> </w:t>
      </w:r>
      <w:r w:rsidRPr="001E2401">
        <w:rPr>
          <w:rFonts w:eastAsiaTheme="majorEastAsia" w:cs="Calibri"/>
          <w:color w:val="000000" w:themeColor="text1"/>
          <w:sz w:val="24"/>
          <w:szCs w:val="24"/>
        </w:rPr>
        <w:t>como la afiliación a la ARL, la asignación de</w:t>
      </w:r>
      <w:r w:rsidR="2419ACE6" w:rsidRPr="001E2401">
        <w:rPr>
          <w:rFonts w:eastAsiaTheme="majorEastAsia" w:cs="Calibri"/>
          <w:color w:val="000000" w:themeColor="text1"/>
          <w:sz w:val="24"/>
          <w:szCs w:val="24"/>
        </w:rPr>
        <w:t>l jefe inmediato o supervisor (</w:t>
      </w:r>
      <w:r w:rsidRPr="001E2401">
        <w:rPr>
          <w:rFonts w:eastAsiaTheme="majorEastAsia" w:cs="Calibri"/>
          <w:color w:val="000000" w:themeColor="text1"/>
          <w:sz w:val="24"/>
          <w:szCs w:val="24"/>
        </w:rPr>
        <w:t>tutor</w:t>
      </w:r>
      <w:r w:rsidR="26F75EAB" w:rsidRPr="001E2401">
        <w:rPr>
          <w:rFonts w:eastAsiaTheme="majorEastAsia" w:cs="Calibri"/>
          <w:color w:val="000000" w:themeColor="text1"/>
          <w:sz w:val="24"/>
          <w:szCs w:val="24"/>
        </w:rPr>
        <w:t>)</w:t>
      </w:r>
      <w:r w:rsidR="00C694AD" w:rsidRPr="001E2401">
        <w:rPr>
          <w:rFonts w:eastAsiaTheme="majorEastAsia" w:cs="Calibri"/>
          <w:color w:val="000000" w:themeColor="text1"/>
          <w:sz w:val="24"/>
          <w:szCs w:val="24"/>
        </w:rPr>
        <w:t xml:space="preserve">, </w:t>
      </w:r>
      <w:r w:rsidRPr="001E2401">
        <w:rPr>
          <w:rFonts w:eastAsiaTheme="majorEastAsia" w:cs="Calibri"/>
          <w:color w:val="000000" w:themeColor="text1"/>
          <w:sz w:val="24"/>
          <w:szCs w:val="24"/>
        </w:rPr>
        <w:t>el seguimiento oportuno</w:t>
      </w:r>
      <w:r w:rsidR="11CB7DD3" w:rsidRPr="001E2401">
        <w:rPr>
          <w:rFonts w:eastAsiaTheme="majorEastAsia" w:cs="Calibri"/>
          <w:color w:val="000000" w:themeColor="text1"/>
          <w:sz w:val="24"/>
          <w:szCs w:val="24"/>
        </w:rPr>
        <w:t xml:space="preserve"> </w:t>
      </w:r>
      <w:r w:rsidRPr="001E2401">
        <w:rPr>
          <w:rFonts w:eastAsiaTheme="majorEastAsia" w:cs="Calibri"/>
          <w:color w:val="000000" w:themeColor="text1"/>
          <w:sz w:val="24"/>
          <w:szCs w:val="24"/>
        </w:rPr>
        <w:t>y facilitar la comunicación fluida con el SENA</w:t>
      </w:r>
      <w:r w:rsidR="1763BAA7" w:rsidRPr="001E2401">
        <w:rPr>
          <w:rFonts w:eastAsiaTheme="majorEastAsia" w:cs="Calibri"/>
          <w:color w:val="000000" w:themeColor="text1"/>
          <w:sz w:val="24"/>
          <w:szCs w:val="24"/>
        </w:rPr>
        <w:t xml:space="preserve">. </w:t>
      </w:r>
    </w:p>
    <w:p w14:paraId="74250A00" w14:textId="6DA3E7DF" w:rsidR="29F43518" w:rsidRDefault="51FAA932" w:rsidP="001E2401">
      <w:pPr>
        <w:pStyle w:val="Prrafodelista"/>
        <w:numPr>
          <w:ilvl w:val="0"/>
          <w:numId w:val="11"/>
        </w:numPr>
        <w:spacing w:after="0" w:line="360" w:lineRule="auto"/>
        <w:ind w:left="357"/>
        <w:jc w:val="both"/>
        <w:rPr>
          <w:rFonts w:eastAsiaTheme="majorEastAsia" w:cs="Calibri"/>
          <w:sz w:val="24"/>
          <w:szCs w:val="24"/>
        </w:rPr>
      </w:pPr>
      <w:r w:rsidRPr="001E2401">
        <w:rPr>
          <w:rFonts w:eastAsiaTheme="majorEastAsia" w:cs="Calibri"/>
          <w:b/>
          <w:bCs/>
          <w:sz w:val="24"/>
          <w:szCs w:val="24"/>
        </w:rPr>
        <w:t>Normativa Internacional</w:t>
      </w:r>
      <w:r w:rsidR="3D07BC3E" w:rsidRPr="001E2401">
        <w:rPr>
          <w:rFonts w:eastAsiaTheme="majorEastAsia" w:cs="Calibri"/>
          <w:b/>
          <w:bCs/>
          <w:sz w:val="24"/>
          <w:szCs w:val="24"/>
        </w:rPr>
        <w:t xml:space="preserve"> y su aplicabilidad</w:t>
      </w:r>
      <w:r w:rsidRPr="001E2401">
        <w:rPr>
          <w:rFonts w:eastAsiaTheme="majorEastAsia" w:cs="Calibri"/>
          <w:b/>
          <w:bCs/>
          <w:sz w:val="24"/>
          <w:szCs w:val="24"/>
        </w:rPr>
        <w:t>:</w:t>
      </w:r>
      <w:r w:rsidRPr="001E2401">
        <w:rPr>
          <w:rFonts w:eastAsiaTheme="majorEastAsia" w:cs="Calibri"/>
          <w:sz w:val="24"/>
          <w:szCs w:val="24"/>
        </w:rPr>
        <w:t xml:space="preserve"> En el caso de </w:t>
      </w:r>
      <w:r w:rsidR="44F7B7D9" w:rsidRPr="001E2401">
        <w:rPr>
          <w:rFonts w:eastAsiaTheme="majorEastAsia" w:cs="Calibri"/>
          <w:sz w:val="24"/>
          <w:szCs w:val="24"/>
          <w:lang w:val="es-ES"/>
        </w:rPr>
        <w:t>entidades, empresas, instituciones u organizaciones</w:t>
      </w:r>
      <w:r w:rsidR="57B66A51" w:rsidRPr="001E2401">
        <w:rPr>
          <w:rFonts w:eastAsiaTheme="majorEastAsia" w:cs="Calibri"/>
          <w:sz w:val="24"/>
          <w:szCs w:val="24"/>
        </w:rPr>
        <w:t xml:space="preserve"> c</w:t>
      </w:r>
      <w:r w:rsidRPr="001E2401">
        <w:rPr>
          <w:rFonts w:eastAsiaTheme="majorEastAsia" w:cs="Calibri"/>
          <w:sz w:val="24"/>
          <w:szCs w:val="24"/>
        </w:rPr>
        <w:t>on casa matriz en el extranjero, se debe tener en cuenta la normativa laboral y formativa aplicable según la Organización Internacional del Trabajo (OIT), sin perjuicio del cumplimiento de la legislación colombiana y los principios establecidos en el Acuerdo 009 de 2024.</w:t>
      </w:r>
    </w:p>
    <w:p w14:paraId="44034521" w14:textId="77777777" w:rsidR="00E04E74" w:rsidRPr="001E2401" w:rsidRDefault="00E04E74" w:rsidP="00E04E74">
      <w:pPr>
        <w:pStyle w:val="Prrafodelista"/>
        <w:spacing w:after="0" w:line="360" w:lineRule="auto"/>
        <w:ind w:left="357"/>
        <w:jc w:val="both"/>
        <w:rPr>
          <w:rFonts w:eastAsiaTheme="majorEastAsia" w:cs="Calibri"/>
          <w:sz w:val="24"/>
          <w:szCs w:val="24"/>
        </w:rPr>
      </w:pPr>
    </w:p>
    <w:p w14:paraId="2B852F0E" w14:textId="3282AC49" w:rsidR="13DEF0D7" w:rsidRDefault="4E8739CA" w:rsidP="001E2401">
      <w:pPr>
        <w:pStyle w:val="Prrafodelista"/>
        <w:numPr>
          <w:ilvl w:val="0"/>
          <w:numId w:val="11"/>
        </w:numPr>
        <w:spacing w:after="0" w:line="360" w:lineRule="auto"/>
        <w:ind w:left="357"/>
        <w:jc w:val="both"/>
        <w:rPr>
          <w:rFonts w:eastAsiaTheme="majorEastAsia" w:cs="Calibri"/>
          <w:sz w:val="24"/>
          <w:szCs w:val="24"/>
        </w:rPr>
      </w:pPr>
      <w:r w:rsidRPr="001E2401">
        <w:rPr>
          <w:rFonts w:eastAsiaTheme="majorEastAsia" w:cs="Calibri"/>
          <w:b/>
          <w:bCs/>
          <w:sz w:val="24"/>
          <w:szCs w:val="24"/>
        </w:rPr>
        <w:t xml:space="preserve">Asignación de </w:t>
      </w:r>
      <w:r w:rsidR="0A09F5DB" w:rsidRPr="001E2401">
        <w:rPr>
          <w:rFonts w:eastAsiaTheme="majorEastAsia" w:cs="Calibri"/>
          <w:b/>
          <w:bCs/>
          <w:sz w:val="24"/>
          <w:szCs w:val="24"/>
        </w:rPr>
        <w:t>jefe inmediato o supervisor (</w:t>
      </w:r>
      <w:r w:rsidRPr="001E2401">
        <w:rPr>
          <w:rFonts w:eastAsiaTheme="majorEastAsia" w:cs="Calibri"/>
          <w:b/>
          <w:bCs/>
          <w:sz w:val="24"/>
          <w:szCs w:val="24"/>
        </w:rPr>
        <w:t>tutor</w:t>
      </w:r>
      <w:r w:rsidR="563B6E33" w:rsidRPr="001E2401">
        <w:rPr>
          <w:rFonts w:eastAsiaTheme="majorEastAsia" w:cs="Calibri"/>
          <w:b/>
          <w:bCs/>
          <w:sz w:val="24"/>
          <w:szCs w:val="24"/>
        </w:rPr>
        <w:t>)</w:t>
      </w:r>
      <w:r w:rsidR="462250C8" w:rsidRPr="001E2401">
        <w:rPr>
          <w:rFonts w:eastAsiaTheme="majorEastAsia" w:cs="Calibri"/>
          <w:b/>
          <w:bCs/>
          <w:sz w:val="24"/>
          <w:szCs w:val="24"/>
        </w:rPr>
        <w:t xml:space="preserve"> </w:t>
      </w:r>
      <w:r w:rsidRPr="001E2401">
        <w:rPr>
          <w:rFonts w:eastAsiaTheme="majorEastAsia" w:cs="Calibri"/>
          <w:b/>
          <w:bCs/>
          <w:sz w:val="24"/>
          <w:szCs w:val="24"/>
        </w:rPr>
        <w:t>que apoye en el proceso formativo en el escenario de</w:t>
      </w:r>
      <w:r w:rsidR="530B9006" w:rsidRPr="001E2401">
        <w:rPr>
          <w:rFonts w:eastAsiaTheme="majorEastAsia" w:cs="Calibri"/>
          <w:b/>
          <w:bCs/>
          <w:sz w:val="24"/>
          <w:szCs w:val="24"/>
        </w:rPr>
        <w:t xml:space="preserve"> etapa productiva</w:t>
      </w:r>
      <w:r w:rsidRPr="001E2401">
        <w:rPr>
          <w:rFonts w:eastAsiaTheme="majorEastAsia" w:cs="Calibri"/>
          <w:b/>
          <w:bCs/>
          <w:sz w:val="24"/>
          <w:szCs w:val="24"/>
        </w:rPr>
        <w:t>:</w:t>
      </w:r>
      <w:r w:rsidRPr="001E2401">
        <w:rPr>
          <w:rFonts w:eastAsiaTheme="majorEastAsia" w:cs="Calibri"/>
          <w:sz w:val="24"/>
          <w:szCs w:val="24"/>
        </w:rPr>
        <w:t xml:space="preserve"> Es responsabilidad del escenario de</w:t>
      </w:r>
      <w:r w:rsidR="388DE504" w:rsidRPr="001E2401">
        <w:rPr>
          <w:rFonts w:eastAsiaTheme="majorEastAsia" w:cs="Calibri"/>
          <w:sz w:val="24"/>
          <w:szCs w:val="24"/>
        </w:rPr>
        <w:t xml:space="preserve"> etapa productiva </w:t>
      </w:r>
      <w:r w:rsidRPr="001E2401">
        <w:rPr>
          <w:rFonts w:eastAsiaTheme="majorEastAsia" w:cs="Calibri"/>
          <w:sz w:val="24"/>
          <w:szCs w:val="24"/>
        </w:rPr>
        <w:t xml:space="preserve">asignar </w:t>
      </w:r>
      <w:r w:rsidR="5842A885" w:rsidRPr="001E2401">
        <w:rPr>
          <w:rFonts w:eastAsiaTheme="majorEastAsia" w:cs="Calibri"/>
          <w:sz w:val="24"/>
          <w:szCs w:val="24"/>
        </w:rPr>
        <w:t xml:space="preserve">quien estará a cargo del aprendiz y hará las veces de </w:t>
      </w:r>
      <w:r w:rsidR="40F969C3" w:rsidRPr="001E2401">
        <w:rPr>
          <w:rFonts w:eastAsiaTheme="majorEastAsia" w:cs="Calibri"/>
          <w:sz w:val="24"/>
          <w:szCs w:val="24"/>
        </w:rPr>
        <w:t xml:space="preserve">ente </w:t>
      </w:r>
      <w:proofErr w:type="spellStart"/>
      <w:r w:rsidR="4857C9DC" w:rsidRPr="001E2401">
        <w:rPr>
          <w:rFonts w:eastAsiaTheme="majorEastAsia" w:cs="Calibri"/>
          <w:sz w:val="24"/>
          <w:szCs w:val="24"/>
        </w:rPr>
        <w:t>co-formador</w:t>
      </w:r>
      <w:proofErr w:type="spellEnd"/>
      <w:r w:rsidR="1B0CD763" w:rsidRPr="001E2401">
        <w:rPr>
          <w:rFonts w:eastAsiaTheme="majorEastAsia" w:cs="Calibri"/>
          <w:sz w:val="24"/>
          <w:szCs w:val="24"/>
        </w:rPr>
        <w:t xml:space="preserve">, mediante la orientación permanente </w:t>
      </w:r>
      <w:r w:rsidRPr="001E2401">
        <w:rPr>
          <w:rFonts w:eastAsiaTheme="majorEastAsia" w:cs="Calibri"/>
          <w:sz w:val="24"/>
          <w:szCs w:val="24"/>
        </w:rPr>
        <w:t xml:space="preserve">al aprendiz en las actividades a realizar, </w:t>
      </w:r>
      <w:r w:rsidR="71FA9496" w:rsidRPr="001E2401">
        <w:rPr>
          <w:rFonts w:eastAsiaTheme="majorEastAsia" w:cs="Calibri"/>
          <w:sz w:val="24"/>
          <w:szCs w:val="24"/>
        </w:rPr>
        <w:t xml:space="preserve">la </w:t>
      </w:r>
      <w:r w:rsidRPr="001E2401">
        <w:rPr>
          <w:rFonts w:eastAsiaTheme="majorEastAsia" w:cs="Calibri"/>
          <w:sz w:val="24"/>
          <w:szCs w:val="24"/>
        </w:rPr>
        <w:t xml:space="preserve">retroalimentación sobre su desempeño y </w:t>
      </w:r>
      <w:r w:rsidR="5E3AFCE5" w:rsidRPr="001E2401">
        <w:rPr>
          <w:rFonts w:eastAsiaTheme="majorEastAsia" w:cs="Calibri"/>
          <w:sz w:val="24"/>
          <w:szCs w:val="24"/>
        </w:rPr>
        <w:t xml:space="preserve">la </w:t>
      </w:r>
      <w:r w:rsidRPr="001E2401">
        <w:rPr>
          <w:rFonts w:eastAsiaTheme="majorEastAsia" w:cs="Calibri"/>
          <w:sz w:val="24"/>
          <w:szCs w:val="24"/>
        </w:rPr>
        <w:t>asist</w:t>
      </w:r>
      <w:r w:rsidR="5790112B" w:rsidRPr="001E2401">
        <w:rPr>
          <w:rFonts w:eastAsiaTheme="majorEastAsia" w:cs="Calibri"/>
          <w:sz w:val="24"/>
          <w:szCs w:val="24"/>
        </w:rPr>
        <w:t>encia</w:t>
      </w:r>
      <w:r w:rsidRPr="001E2401">
        <w:rPr>
          <w:rFonts w:eastAsiaTheme="majorEastAsia" w:cs="Calibri"/>
          <w:sz w:val="24"/>
          <w:szCs w:val="24"/>
        </w:rPr>
        <w:t xml:space="preserve"> a las sesiones de acompañamiento </w:t>
      </w:r>
      <w:r w:rsidR="504AC3D4" w:rsidRPr="001E2401">
        <w:rPr>
          <w:rFonts w:eastAsiaTheme="majorEastAsia" w:cs="Calibri"/>
          <w:sz w:val="24"/>
          <w:szCs w:val="24"/>
        </w:rPr>
        <w:t>co</w:t>
      </w:r>
      <w:r w:rsidRPr="001E2401">
        <w:rPr>
          <w:rFonts w:eastAsiaTheme="majorEastAsia" w:cs="Calibri"/>
          <w:sz w:val="24"/>
          <w:szCs w:val="24"/>
        </w:rPr>
        <w:t xml:space="preserve">nvocadas </w:t>
      </w:r>
      <w:r w:rsidR="0E4D0390" w:rsidRPr="001E2401">
        <w:rPr>
          <w:rFonts w:eastAsiaTheme="majorEastAsia" w:cs="Calibri"/>
          <w:sz w:val="24"/>
          <w:szCs w:val="24"/>
        </w:rPr>
        <w:t xml:space="preserve">y acordadas </w:t>
      </w:r>
      <w:r w:rsidR="5297EF44" w:rsidRPr="001E2401">
        <w:rPr>
          <w:rFonts w:eastAsiaTheme="majorEastAsia" w:cs="Calibri"/>
          <w:sz w:val="24"/>
          <w:szCs w:val="24"/>
        </w:rPr>
        <w:t xml:space="preserve">con </w:t>
      </w:r>
      <w:r w:rsidRPr="001E2401">
        <w:rPr>
          <w:rFonts w:eastAsiaTheme="majorEastAsia" w:cs="Calibri"/>
          <w:sz w:val="24"/>
          <w:szCs w:val="24"/>
        </w:rPr>
        <w:t>el instructor de seguimiento</w:t>
      </w:r>
      <w:r w:rsidR="1643E599" w:rsidRPr="001E2401">
        <w:rPr>
          <w:rFonts w:eastAsiaTheme="majorEastAsia" w:cs="Calibri"/>
          <w:sz w:val="24"/>
          <w:szCs w:val="24"/>
        </w:rPr>
        <w:t>.</w:t>
      </w:r>
      <w:r w:rsidR="06670828" w:rsidRPr="001E2401">
        <w:rPr>
          <w:rFonts w:eastAsiaTheme="majorEastAsia" w:cs="Calibri"/>
          <w:sz w:val="24"/>
          <w:szCs w:val="24"/>
        </w:rPr>
        <w:t xml:space="preserve"> </w:t>
      </w:r>
      <w:r w:rsidR="6B4B2187" w:rsidRPr="001E2401">
        <w:rPr>
          <w:rFonts w:eastAsiaTheme="majorEastAsia" w:cs="Calibri"/>
          <w:sz w:val="24"/>
          <w:szCs w:val="24"/>
        </w:rPr>
        <w:t xml:space="preserve">Para garantizar una comunicación efectiva, es fundamental que el </w:t>
      </w:r>
      <w:r w:rsidR="0A6740B4" w:rsidRPr="001E2401">
        <w:rPr>
          <w:rFonts w:eastAsiaTheme="majorEastAsia" w:cs="Calibri"/>
          <w:sz w:val="24"/>
          <w:szCs w:val="24"/>
        </w:rPr>
        <w:t>jefe inmediato</w:t>
      </w:r>
      <w:r w:rsidR="7F9BA1F8" w:rsidRPr="001E2401">
        <w:rPr>
          <w:rFonts w:eastAsiaTheme="majorEastAsia" w:cs="Calibri"/>
          <w:sz w:val="24"/>
          <w:szCs w:val="24"/>
        </w:rPr>
        <w:t xml:space="preserve"> </w:t>
      </w:r>
      <w:r w:rsidR="0A6740B4" w:rsidRPr="001E2401">
        <w:rPr>
          <w:rFonts w:eastAsiaTheme="majorEastAsia" w:cs="Calibri"/>
          <w:sz w:val="24"/>
          <w:szCs w:val="24"/>
        </w:rPr>
        <w:t>o supervisor</w:t>
      </w:r>
      <w:r w:rsidR="4803B7A4" w:rsidRPr="001E2401">
        <w:rPr>
          <w:rFonts w:eastAsiaTheme="majorEastAsia" w:cs="Calibri"/>
          <w:sz w:val="24"/>
          <w:szCs w:val="24"/>
        </w:rPr>
        <w:t xml:space="preserve"> (tutor), </w:t>
      </w:r>
      <w:r w:rsidR="0A6740B4" w:rsidRPr="001E2401">
        <w:rPr>
          <w:rFonts w:eastAsiaTheme="majorEastAsia" w:cs="Calibri"/>
          <w:sz w:val="24"/>
          <w:szCs w:val="24"/>
        </w:rPr>
        <w:t>proporcione</w:t>
      </w:r>
      <w:r w:rsidR="6B4B2187" w:rsidRPr="001E2401">
        <w:rPr>
          <w:rFonts w:eastAsiaTheme="majorEastAsia" w:cs="Calibri"/>
          <w:sz w:val="24"/>
          <w:szCs w:val="24"/>
        </w:rPr>
        <w:t xml:space="preserve"> sus datos de contacto</w:t>
      </w:r>
      <w:r w:rsidR="29FBD276" w:rsidRPr="001E2401">
        <w:rPr>
          <w:rFonts w:eastAsiaTheme="majorEastAsia" w:cs="Calibri"/>
          <w:sz w:val="24"/>
          <w:szCs w:val="24"/>
        </w:rPr>
        <w:t>,</w:t>
      </w:r>
      <w:r w:rsidR="6B4B2187" w:rsidRPr="001E2401">
        <w:rPr>
          <w:rFonts w:eastAsiaTheme="majorEastAsia" w:cs="Calibri"/>
          <w:sz w:val="24"/>
          <w:szCs w:val="24"/>
        </w:rPr>
        <w:t xml:space="preserve"> </w:t>
      </w:r>
      <w:r w:rsidR="7D781432" w:rsidRPr="001E2401">
        <w:rPr>
          <w:rFonts w:eastAsiaTheme="majorEastAsia" w:cs="Calibri"/>
          <w:sz w:val="24"/>
          <w:szCs w:val="24"/>
        </w:rPr>
        <w:t xml:space="preserve">en aras de facilitar el </w:t>
      </w:r>
      <w:r w:rsidR="6B4B2187" w:rsidRPr="001E2401">
        <w:rPr>
          <w:rFonts w:eastAsiaTheme="majorEastAsia" w:cs="Calibri"/>
          <w:sz w:val="24"/>
          <w:szCs w:val="24"/>
        </w:rPr>
        <w:t>proceso de acompañamiento</w:t>
      </w:r>
      <w:r w:rsidR="0AF29BBE" w:rsidRPr="001E2401">
        <w:rPr>
          <w:rFonts w:eastAsiaTheme="majorEastAsia" w:cs="Calibri"/>
          <w:sz w:val="24"/>
          <w:szCs w:val="24"/>
        </w:rPr>
        <w:t xml:space="preserve"> y seguimiento a la etapa productiva</w:t>
      </w:r>
      <w:r w:rsidR="6B4B2187" w:rsidRPr="001E2401">
        <w:rPr>
          <w:rFonts w:eastAsiaTheme="majorEastAsia" w:cs="Calibri"/>
          <w:sz w:val="24"/>
          <w:szCs w:val="24"/>
        </w:rPr>
        <w:t>.</w:t>
      </w:r>
    </w:p>
    <w:p w14:paraId="765DCDDE" w14:textId="3AA4C74B" w:rsidR="280AAA85" w:rsidRDefault="280AAA85" w:rsidP="001E2401">
      <w:pPr>
        <w:pStyle w:val="Prrafodelista"/>
        <w:spacing w:after="0" w:line="360" w:lineRule="auto"/>
        <w:ind w:left="357"/>
        <w:jc w:val="both"/>
        <w:rPr>
          <w:rFonts w:eastAsiaTheme="majorEastAsia" w:cs="Calibri"/>
          <w:sz w:val="24"/>
          <w:szCs w:val="24"/>
        </w:rPr>
      </w:pPr>
      <w:r w:rsidRPr="001E2401">
        <w:rPr>
          <w:rFonts w:eastAsiaTheme="majorEastAsia" w:cs="Calibri"/>
          <w:b/>
          <w:bCs/>
          <w:sz w:val="24"/>
          <w:szCs w:val="24"/>
        </w:rPr>
        <w:t>Nota:</w:t>
      </w:r>
      <w:r w:rsidRPr="001E2401">
        <w:rPr>
          <w:rFonts w:eastAsiaTheme="majorEastAsia" w:cs="Calibri"/>
          <w:sz w:val="24"/>
          <w:szCs w:val="24"/>
        </w:rPr>
        <w:t xml:space="preserve"> Conforme a lo establecido en la Resolución 623 de 2020, se define como tutor a la persona designada por el escenario de práctica que ejerce la supervisión de la </w:t>
      </w:r>
      <w:r w:rsidRPr="001E2401">
        <w:rPr>
          <w:rFonts w:eastAsiaTheme="majorEastAsia" w:cs="Calibri"/>
          <w:sz w:val="24"/>
          <w:szCs w:val="24"/>
        </w:rPr>
        <w:lastRenderedPageBreak/>
        <w:t>actividad formativa en conjunto con el monitor, acompañando y haciendo seguimiento al desarrollo de la práctica laboral. No obstante, para efectos del presente documento, y de manera general en el SENA, este rol se denomina jefe inmediato y/o supervisor.</w:t>
      </w:r>
    </w:p>
    <w:p w14:paraId="5E7E68AD" w14:textId="77777777" w:rsidR="00E04E74" w:rsidRPr="001E2401" w:rsidRDefault="00E04E74" w:rsidP="001E2401">
      <w:pPr>
        <w:pStyle w:val="Prrafodelista"/>
        <w:spacing w:after="0" w:line="360" w:lineRule="auto"/>
        <w:ind w:left="357"/>
        <w:jc w:val="both"/>
        <w:rPr>
          <w:rFonts w:eastAsiaTheme="majorEastAsia" w:cs="Calibri"/>
          <w:sz w:val="24"/>
          <w:szCs w:val="24"/>
        </w:rPr>
      </w:pPr>
    </w:p>
    <w:p w14:paraId="55474576" w14:textId="2DDC6CE2" w:rsidR="29F43518" w:rsidRDefault="277D0086" w:rsidP="001E2401">
      <w:pPr>
        <w:pStyle w:val="Prrafodelista"/>
        <w:numPr>
          <w:ilvl w:val="0"/>
          <w:numId w:val="11"/>
        </w:numPr>
        <w:spacing w:after="0" w:line="360" w:lineRule="auto"/>
        <w:ind w:left="357"/>
        <w:jc w:val="both"/>
        <w:rPr>
          <w:rFonts w:eastAsiaTheme="majorEastAsia" w:cs="Calibri"/>
          <w:sz w:val="24"/>
          <w:szCs w:val="24"/>
        </w:rPr>
      </w:pPr>
      <w:r w:rsidRPr="001E2401">
        <w:rPr>
          <w:rFonts w:eastAsiaTheme="majorEastAsia" w:cs="Calibri"/>
          <w:b/>
          <w:bCs/>
          <w:sz w:val="24"/>
          <w:szCs w:val="24"/>
        </w:rPr>
        <w:t>Administradora de Riesgos Laborales (ARL):</w:t>
      </w:r>
      <w:r w:rsidRPr="001E2401">
        <w:rPr>
          <w:rFonts w:eastAsiaTheme="majorEastAsia" w:cs="Calibri"/>
          <w:sz w:val="24"/>
          <w:szCs w:val="24"/>
        </w:rPr>
        <w:t xml:space="preserve"> </w:t>
      </w:r>
      <w:r w:rsidR="3F2A880F" w:rsidRPr="001E2401">
        <w:rPr>
          <w:rFonts w:eastAsiaTheme="majorEastAsia" w:cs="Calibri"/>
          <w:sz w:val="24"/>
          <w:szCs w:val="24"/>
        </w:rPr>
        <w:t xml:space="preserve">El pago de aportes al Sistema General de Riesgos Laborales de los aprendices en etapa productiva es obligatorio por parte de la </w:t>
      </w:r>
      <w:r w:rsidR="5753A0B2" w:rsidRPr="001E2401">
        <w:rPr>
          <w:rFonts w:eastAsiaTheme="majorEastAsia" w:cs="Calibri"/>
          <w:sz w:val="24"/>
          <w:szCs w:val="24"/>
        </w:rPr>
        <w:t>en</w:t>
      </w:r>
      <w:proofErr w:type="spellStart"/>
      <w:r w:rsidR="5753A0B2" w:rsidRPr="001E2401">
        <w:rPr>
          <w:rFonts w:eastAsiaTheme="majorEastAsia" w:cs="Calibri"/>
          <w:sz w:val="24"/>
          <w:szCs w:val="24"/>
          <w:lang w:val="es-ES"/>
        </w:rPr>
        <w:t>tidad</w:t>
      </w:r>
      <w:proofErr w:type="spellEnd"/>
      <w:r w:rsidR="5753A0B2" w:rsidRPr="001E2401">
        <w:rPr>
          <w:rFonts w:eastAsiaTheme="majorEastAsia" w:cs="Calibri"/>
          <w:sz w:val="24"/>
          <w:szCs w:val="24"/>
          <w:lang w:val="es-ES"/>
        </w:rPr>
        <w:t>, empresa, institución, organización</w:t>
      </w:r>
      <w:r w:rsidR="3F2A880F" w:rsidRPr="001E2401">
        <w:rPr>
          <w:rFonts w:eastAsiaTheme="majorEastAsia" w:cs="Calibri"/>
          <w:sz w:val="24"/>
          <w:szCs w:val="24"/>
        </w:rPr>
        <w:t xml:space="preserve"> o institución educativa durante todo su desarrollo y debe garantizarse su afiliación, previo cumplimiento de los requisitos, como mínimo un (1) día antes del inicio de la ejecución de la alternativa seleccionada ante la Administradora de Riesgos Laborales (ARL) en la cual esta tenga a sus trabajadores afiliados.  </w:t>
      </w:r>
    </w:p>
    <w:p w14:paraId="480C2ED7" w14:textId="6AB0506C" w:rsidR="2E8CC7CC" w:rsidRPr="001E2401" w:rsidRDefault="2E8CC7CC" w:rsidP="001E2401">
      <w:pPr>
        <w:pStyle w:val="Prrafodelista"/>
        <w:spacing w:after="0" w:line="360" w:lineRule="auto"/>
        <w:ind w:left="357"/>
        <w:jc w:val="both"/>
        <w:rPr>
          <w:rFonts w:eastAsia="MS Gothic" w:cs="Calibri"/>
          <w:sz w:val="24"/>
          <w:szCs w:val="24"/>
        </w:rPr>
      </w:pPr>
      <w:r w:rsidRPr="001E2401">
        <w:rPr>
          <w:rFonts w:eastAsia="MS Gothic" w:cs="Calibri"/>
          <w:color w:val="000000" w:themeColor="text1"/>
          <w:sz w:val="24"/>
          <w:szCs w:val="24"/>
        </w:rPr>
        <w:t xml:space="preserve">Para el caso de la alternativa de contrato de aprendizaje durante la fase lectiva, el aprendiz estará cubierto por el sistema de seguridad social en salud y riesgos laborales, pagado plenamente por la empresa como dependiente. Durante la etapa productiva o durante toda la formación dual, el aprendiz estará afiliado a riesgos laborales y al sistema de seguridad social integral en pensiones y salud conforme al régimen de trabajadores dependientes, y tendrá derecho al reconocimiento y pago de todas las prestaciones, auxilios y demás derechos propios del contrato laboral. El aporte al riesgo laboral corresponderá al del nivel de riesgo de la empresa y las funciones a ejecutar por parte del aprendiz. </w:t>
      </w:r>
      <w:r w:rsidRPr="001E2401">
        <w:rPr>
          <w:rFonts w:eastAsia="MS Gothic" w:cs="Calibri"/>
          <w:sz w:val="24"/>
          <w:szCs w:val="24"/>
        </w:rPr>
        <w:t xml:space="preserve"> </w:t>
      </w:r>
    </w:p>
    <w:p w14:paraId="5F612D08" w14:textId="6BA5D594" w:rsidR="1D9EFB06" w:rsidRDefault="1D9EFB06" w:rsidP="001E2401">
      <w:pPr>
        <w:pStyle w:val="Prrafodelista"/>
        <w:spacing w:after="0" w:line="360" w:lineRule="auto"/>
        <w:ind w:left="357"/>
        <w:jc w:val="both"/>
        <w:rPr>
          <w:rFonts w:eastAsia="MS Gothic" w:cs="Calibri"/>
          <w:sz w:val="24"/>
          <w:szCs w:val="24"/>
        </w:rPr>
      </w:pPr>
      <w:r w:rsidRPr="001E2401">
        <w:rPr>
          <w:rFonts w:eastAsia="MS Gothic" w:cs="Calibri"/>
          <w:sz w:val="24"/>
          <w:szCs w:val="24"/>
        </w:rPr>
        <w:t xml:space="preserve">La afiliación a la ARL se pueden presentar diferentes situaciones o casos. Si el aprendiz está ejecutando un contrato de vínculo laboral en una empresa "X", debidamente afiliado a una ARL como trabajador dependiente y a su vez va a iniciar su etapa productiva en una empresa "Y" como practicante; independientemente de la alternativa (contrato de vínculo formativo, monitoria o proyecto productivo), la entidad educativa, </w:t>
      </w:r>
      <w:r w:rsidR="5F013B35" w:rsidRPr="001E2401">
        <w:rPr>
          <w:rFonts w:eastAsia="MS Gothic" w:cs="Calibri"/>
          <w:sz w:val="24"/>
          <w:szCs w:val="24"/>
        </w:rPr>
        <w:t>e</w:t>
      </w:r>
      <w:r w:rsidR="7A0340D4" w:rsidRPr="001E2401">
        <w:rPr>
          <w:rFonts w:eastAsiaTheme="majorEastAsia" w:cs="Calibri"/>
          <w:sz w:val="24"/>
          <w:szCs w:val="24"/>
          <w:lang w:val="es-ES"/>
        </w:rPr>
        <w:t>entidad</w:t>
      </w:r>
      <w:r w:rsidR="5F013B35" w:rsidRPr="001E2401">
        <w:rPr>
          <w:rFonts w:eastAsiaTheme="majorEastAsia" w:cs="Calibri"/>
          <w:sz w:val="24"/>
          <w:szCs w:val="24"/>
          <w:lang w:val="es-ES"/>
        </w:rPr>
        <w:t>, empresa, institución u organización</w:t>
      </w:r>
      <w:r w:rsidR="5F013B35" w:rsidRPr="001E2401">
        <w:rPr>
          <w:rFonts w:eastAsia="MS Gothic" w:cs="Calibri"/>
          <w:sz w:val="24"/>
          <w:szCs w:val="24"/>
        </w:rPr>
        <w:t xml:space="preserve"> </w:t>
      </w:r>
      <w:r w:rsidRPr="001E2401">
        <w:rPr>
          <w:rFonts w:eastAsia="MS Gothic" w:cs="Calibri"/>
          <w:sz w:val="24"/>
          <w:szCs w:val="24"/>
        </w:rPr>
        <w:t>donde se</w:t>
      </w:r>
      <w:r w:rsidR="798C748D" w:rsidRPr="001E2401">
        <w:rPr>
          <w:rFonts w:eastAsia="MS Gothic" w:cs="Calibri"/>
          <w:sz w:val="24"/>
          <w:szCs w:val="24"/>
        </w:rPr>
        <w:t xml:space="preserve"> ejecuta la alternativa</w:t>
      </w:r>
      <w:r w:rsidRPr="001E2401">
        <w:rPr>
          <w:rFonts w:eastAsia="MS Gothic" w:cs="Calibri"/>
          <w:sz w:val="24"/>
          <w:szCs w:val="24"/>
        </w:rPr>
        <w:t xml:space="preserve">, debe </w:t>
      </w:r>
      <w:r w:rsidRPr="001E2401">
        <w:rPr>
          <w:rFonts w:eastAsia="MS Gothic" w:cs="Calibri"/>
          <w:sz w:val="24"/>
          <w:szCs w:val="24"/>
        </w:rPr>
        <w:lastRenderedPageBreak/>
        <w:t xml:space="preserve">realizar la afiliación a la ARL en calidad de estudiante de práctica por el Decreto 055 de 2015.  </w:t>
      </w:r>
    </w:p>
    <w:p w14:paraId="53FF8A65" w14:textId="77777777" w:rsidR="009C7233" w:rsidRPr="001E2401" w:rsidRDefault="009C7233" w:rsidP="001E2401">
      <w:pPr>
        <w:pStyle w:val="Prrafodelista"/>
        <w:spacing w:after="0" w:line="360" w:lineRule="auto"/>
        <w:ind w:left="357"/>
        <w:jc w:val="both"/>
        <w:rPr>
          <w:rFonts w:eastAsia="MS Gothic" w:cs="Calibri"/>
          <w:sz w:val="24"/>
          <w:szCs w:val="24"/>
        </w:rPr>
      </w:pPr>
    </w:p>
    <w:p w14:paraId="72CEF744" w14:textId="144B0E5B" w:rsidR="51FAA932" w:rsidRPr="001E2401" w:rsidRDefault="51FAA932" w:rsidP="001E2401">
      <w:pPr>
        <w:pStyle w:val="Prrafodelista"/>
        <w:numPr>
          <w:ilvl w:val="0"/>
          <w:numId w:val="11"/>
        </w:numPr>
        <w:spacing w:after="0" w:line="360" w:lineRule="auto"/>
        <w:ind w:left="357"/>
        <w:jc w:val="both"/>
        <w:rPr>
          <w:rFonts w:eastAsiaTheme="majorEastAsia" w:cs="Calibri"/>
          <w:sz w:val="24"/>
          <w:szCs w:val="24"/>
        </w:rPr>
      </w:pPr>
      <w:r w:rsidRPr="001E2401">
        <w:rPr>
          <w:rFonts w:eastAsiaTheme="majorEastAsia" w:cs="Calibri"/>
          <w:b/>
          <w:bCs/>
          <w:sz w:val="24"/>
          <w:szCs w:val="24"/>
        </w:rPr>
        <w:t>Principio de Territorialidad:</w:t>
      </w:r>
      <w:r w:rsidR="12638650" w:rsidRPr="001E2401">
        <w:rPr>
          <w:rFonts w:eastAsiaTheme="majorEastAsia" w:cs="Calibri"/>
          <w:b/>
          <w:bCs/>
          <w:sz w:val="24"/>
          <w:szCs w:val="24"/>
        </w:rPr>
        <w:t xml:space="preserve"> </w:t>
      </w:r>
      <w:r w:rsidR="12638650" w:rsidRPr="001E2401">
        <w:rPr>
          <w:rFonts w:eastAsiaTheme="majorEastAsia" w:cs="Calibri"/>
          <w:sz w:val="24"/>
          <w:szCs w:val="24"/>
        </w:rPr>
        <w:t xml:space="preserve">La obligación de afiliación al Sistema General de Seguridad Social en Salud ha sido establecida, en observancia del principio de territorialidad del Sistema, para todas aquellas personas nacionales o extranjeras, residentes en Colombia; entendido el concepto de residencia conforme se deduce de lo señalado en los artículos 76 y 84 del Código Civil como el lugar donde habita una persona acompañada del ánimo real o presunto de permanencia. </w:t>
      </w:r>
      <w:r w:rsidR="6D32EBE7" w:rsidRPr="001E2401">
        <w:rPr>
          <w:rFonts w:eastAsiaTheme="majorEastAsia" w:cs="Calibri"/>
          <w:sz w:val="24"/>
          <w:szCs w:val="24"/>
        </w:rPr>
        <w:t>Con fundamento en lo expuesto, es claro que los colombianos residentes en el extranjero no están obligados a afiliar y pagar aportes al Régimen Contributivo del Sistema General de Seguridad Social en Salud, ni tampoco efectuar el aporte correspondiente al Fondo de Solidaridad y Garantía de que trata el artículo 59 del Decreto 806 de 1998.</w:t>
      </w:r>
      <w:r w:rsidR="12638650" w:rsidRPr="001E2401">
        <w:rPr>
          <w:rFonts w:eastAsiaTheme="majorEastAsia" w:cs="Calibri"/>
          <w:sz w:val="24"/>
          <w:szCs w:val="24"/>
        </w:rPr>
        <w:t xml:space="preserve"> Los aportes a salud solo son obligatorios cuando el núcleo familiar del colombiano residente en el exterior sigue viviendo en Colombia; de lo contrario, solo es obligatorio cotizar a pensión, puesto que los servicios de salud están sujetos al principio de la territorialidad</w:t>
      </w:r>
      <w:r w:rsidR="00B818A0" w:rsidRPr="001E2401">
        <w:rPr>
          <w:rFonts w:eastAsiaTheme="majorEastAsia" w:cs="Calibri"/>
          <w:sz w:val="24"/>
          <w:szCs w:val="24"/>
        </w:rPr>
        <w:t xml:space="preserve">, indicado en la </w:t>
      </w:r>
      <w:r w:rsidR="12638650" w:rsidRPr="001E2401">
        <w:rPr>
          <w:rFonts w:eastAsiaTheme="majorEastAsia" w:cs="Calibri"/>
          <w:sz w:val="24"/>
          <w:szCs w:val="24"/>
        </w:rPr>
        <w:t>Ley 100 de 1993</w:t>
      </w:r>
      <w:r w:rsidR="00B818A0" w:rsidRPr="001E2401">
        <w:rPr>
          <w:rFonts w:eastAsiaTheme="majorEastAsia" w:cs="Calibri"/>
          <w:sz w:val="24"/>
          <w:szCs w:val="24"/>
        </w:rPr>
        <w:t>.</w:t>
      </w:r>
      <w:r w:rsidR="12638650" w:rsidRPr="001E2401">
        <w:rPr>
          <w:rFonts w:eastAsiaTheme="majorEastAsia" w:cs="Calibri"/>
          <w:sz w:val="24"/>
          <w:szCs w:val="24"/>
        </w:rPr>
        <w:t xml:space="preserve">  </w:t>
      </w:r>
      <w:r w:rsidR="12638650" w:rsidRPr="001E2401">
        <w:rPr>
          <w:rFonts w:eastAsiaTheme="majorEastAsia" w:cs="Calibri"/>
          <w:b/>
          <w:bCs/>
          <w:sz w:val="24"/>
          <w:szCs w:val="24"/>
        </w:rPr>
        <w:t xml:space="preserve"> </w:t>
      </w:r>
    </w:p>
    <w:p w14:paraId="3EE9AD55" w14:textId="7550C502" w:rsidR="16D43EF8" w:rsidRPr="001E2401" w:rsidRDefault="16D43EF8" w:rsidP="001E2401">
      <w:pPr>
        <w:pStyle w:val="Prrafodelista"/>
        <w:spacing w:after="0" w:line="360" w:lineRule="auto"/>
        <w:ind w:left="357"/>
        <w:jc w:val="both"/>
        <w:rPr>
          <w:rFonts w:eastAsiaTheme="majorEastAsia" w:cs="Calibri"/>
          <w:b/>
          <w:bCs/>
          <w:sz w:val="24"/>
          <w:szCs w:val="24"/>
        </w:rPr>
      </w:pPr>
    </w:p>
    <w:p w14:paraId="1D7B6545" w14:textId="66D0B3E8" w:rsidR="5F898A3A" w:rsidRPr="001E2401" w:rsidRDefault="5F898A3A" w:rsidP="001E2401">
      <w:pPr>
        <w:pStyle w:val="Prrafodelista"/>
        <w:numPr>
          <w:ilvl w:val="0"/>
          <w:numId w:val="11"/>
        </w:numPr>
        <w:spacing w:after="0" w:line="360" w:lineRule="auto"/>
        <w:ind w:left="357"/>
        <w:jc w:val="both"/>
        <w:rPr>
          <w:rFonts w:eastAsiaTheme="majorEastAsia" w:cs="Calibri"/>
          <w:sz w:val="24"/>
          <w:szCs w:val="24"/>
        </w:rPr>
      </w:pPr>
      <w:r w:rsidRPr="001E2401">
        <w:rPr>
          <w:rFonts w:eastAsiaTheme="majorEastAsia" w:cs="Calibri"/>
          <w:b/>
          <w:bCs/>
          <w:sz w:val="24"/>
          <w:szCs w:val="24"/>
        </w:rPr>
        <w:t xml:space="preserve">Firma </w:t>
      </w:r>
      <w:r w:rsidR="30EDC8C9" w:rsidRPr="001E2401">
        <w:rPr>
          <w:rFonts w:eastAsiaTheme="majorEastAsia" w:cs="Calibri"/>
          <w:b/>
          <w:bCs/>
          <w:sz w:val="24"/>
          <w:szCs w:val="24"/>
        </w:rPr>
        <w:t xml:space="preserve">de formatos </w:t>
      </w:r>
      <w:r w:rsidRPr="001E2401">
        <w:rPr>
          <w:rFonts w:eastAsiaTheme="majorEastAsia" w:cs="Calibri"/>
          <w:b/>
          <w:bCs/>
          <w:sz w:val="24"/>
          <w:szCs w:val="24"/>
        </w:rPr>
        <w:t>y retroalimentación de</w:t>
      </w:r>
      <w:r w:rsidR="3FCFA314" w:rsidRPr="001E2401">
        <w:rPr>
          <w:rFonts w:eastAsiaTheme="majorEastAsia" w:cs="Calibri"/>
          <w:b/>
          <w:bCs/>
          <w:sz w:val="24"/>
          <w:szCs w:val="24"/>
        </w:rPr>
        <w:t xml:space="preserve">l proceso </w:t>
      </w:r>
      <w:r w:rsidRPr="001E2401">
        <w:rPr>
          <w:rFonts w:eastAsiaTheme="majorEastAsia" w:cs="Calibri"/>
          <w:b/>
          <w:bCs/>
          <w:sz w:val="24"/>
          <w:szCs w:val="24"/>
        </w:rPr>
        <w:t xml:space="preserve">por parte del ente </w:t>
      </w:r>
      <w:proofErr w:type="spellStart"/>
      <w:r w:rsidRPr="001E2401">
        <w:rPr>
          <w:rFonts w:eastAsiaTheme="majorEastAsia" w:cs="Calibri"/>
          <w:b/>
          <w:bCs/>
          <w:sz w:val="24"/>
          <w:szCs w:val="24"/>
        </w:rPr>
        <w:t>co-formador</w:t>
      </w:r>
      <w:proofErr w:type="spellEnd"/>
      <w:r w:rsidRPr="001E2401">
        <w:rPr>
          <w:rFonts w:eastAsiaTheme="majorEastAsia" w:cs="Calibri"/>
          <w:b/>
          <w:bCs/>
          <w:sz w:val="24"/>
          <w:szCs w:val="24"/>
        </w:rPr>
        <w:t xml:space="preserve">: </w:t>
      </w:r>
      <w:r w:rsidR="01C77A80" w:rsidRPr="001E2401">
        <w:rPr>
          <w:rFonts w:eastAsiaTheme="majorEastAsia" w:cs="Calibri"/>
          <w:sz w:val="24"/>
          <w:szCs w:val="24"/>
        </w:rPr>
        <w:t xml:space="preserve">El ente </w:t>
      </w:r>
      <w:proofErr w:type="spellStart"/>
      <w:r w:rsidR="01C77A80" w:rsidRPr="001E2401">
        <w:rPr>
          <w:rFonts w:eastAsiaTheme="majorEastAsia" w:cs="Calibri"/>
          <w:sz w:val="24"/>
          <w:szCs w:val="24"/>
        </w:rPr>
        <w:t>co-formador</w:t>
      </w:r>
      <w:proofErr w:type="spellEnd"/>
      <w:r w:rsidR="01C77A80" w:rsidRPr="001E2401">
        <w:rPr>
          <w:rFonts w:eastAsiaTheme="majorEastAsia" w:cs="Calibri"/>
          <w:sz w:val="24"/>
          <w:szCs w:val="24"/>
        </w:rPr>
        <w:t xml:space="preserve"> deberá garantizar </w:t>
      </w:r>
      <w:r w:rsidR="546581FD" w:rsidRPr="001E2401">
        <w:rPr>
          <w:rFonts w:eastAsiaTheme="majorEastAsia" w:cs="Calibri"/>
          <w:sz w:val="24"/>
          <w:szCs w:val="24"/>
        </w:rPr>
        <w:t xml:space="preserve">su </w:t>
      </w:r>
      <w:r w:rsidR="01C77A80" w:rsidRPr="001E2401">
        <w:rPr>
          <w:rFonts w:eastAsiaTheme="majorEastAsia" w:cs="Calibri"/>
          <w:sz w:val="24"/>
          <w:szCs w:val="24"/>
        </w:rPr>
        <w:t>participación en el proceso formativo</w:t>
      </w:r>
      <w:r w:rsidR="4B639BBE" w:rsidRPr="001E2401">
        <w:rPr>
          <w:rFonts w:eastAsiaTheme="majorEastAsia" w:cs="Calibri"/>
          <w:sz w:val="24"/>
          <w:szCs w:val="24"/>
        </w:rPr>
        <w:t xml:space="preserve"> </w:t>
      </w:r>
      <w:r w:rsidR="01C77A80" w:rsidRPr="001E2401">
        <w:rPr>
          <w:rFonts w:eastAsiaTheme="majorEastAsia" w:cs="Calibri"/>
          <w:sz w:val="24"/>
          <w:szCs w:val="24"/>
        </w:rPr>
        <w:t>del aprendiz, asegurando no solo la firma de los documentos establecidos</w:t>
      </w:r>
      <w:r w:rsidR="607ADAA1" w:rsidRPr="001E2401">
        <w:rPr>
          <w:rFonts w:eastAsiaTheme="majorEastAsia" w:cs="Calibri"/>
          <w:sz w:val="24"/>
          <w:szCs w:val="24"/>
        </w:rPr>
        <w:t xml:space="preserve"> como el GFPI-F-147 Formato Bitácora de </w:t>
      </w:r>
      <w:r w:rsidR="6F6DEACA" w:rsidRPr="001E2401">
        <w:rPr>
          <w:rFonts w:eastAsiaTheme="majorEastAsia" w:cs="Calibri"/>
          <w:sz w:val="24"/>
          <w:szCs w:val="24"/>
        </w:rPr>
        <w:t>s</w:t>
      </w:r>
      <w:r w:rsidR="607ADAA1" w:rsidRPr="001E2401">
        <w:rPr>
          <w:rFonts w:eastAsiaTheme="majorEastAsia" w:cs="Calibri"/>
          <w:sz w:val="24"/>
          <w:szCs w:val="24"/>
        </w:rPr>
        <w:t xml:space="preserve">eguimiento Etapa </w:t>
      </w:r>
      <w:r w:rsidR="20E3080A" w:rsidRPr="001E2401">
        <w:rPr>
          <w:rFonts w:eastAsiaTheme="majorEastAsia" w:cs="Calibri"/>
          <w:sz w:val="24"/>
          <w:szCs w:val="24"/>
        </w:rPr>
        <w:t>p</w:t>
      </w:r>
      <w:r w:rsidR="607ADAA1" w:rsidRPr="001E2401">
        <w:rPr>
          <w:rFonts w:eastAsiaTheme="majorEastAsia" w:cs="Calibri"/>
          <w:sz w:val="24"/>
          <w:szCs w:val="24"/>
        </w:rPr>
        <w:t xml:space="preserve">roductiva y el GPFI-F-023 Formato Planeación, </w:t>
      </w:r>
      <w:r w:rsidR="646E407D" w:rsidRPr="001E2401">
        <w:rPr>
          <w:rFonts w:eastAsiaTheme="majorEastAsia" w:cs="Calibri"/>
          <w:sz w:val="24"/>
          <w:szCs w:val="24"/>
        </w:rPr>
        <w:t>s</w:t>
      </w:r>
      <w:r w:rsidR="607ADAA1" w:rsidRPr="001E2401">
        <w:rPr>
          <w:rFonts w:eastAsiaTheme="majorEastAsia" w:cs="Calibri"/>
          <w:sz w:val="24"/>
          <w:szCs w:val="24"/>
        </w:rPr>
        <w:t xml:space="preserve">eguimiento y </w:t>
      </w:r>
      <w:r w:rsidR="0EC1BEE6" w:rsidRPr="001E2401">
        <w:rPr>
          <w:rFonts w:eastAsiaTheme="majorEastAsia" w:cs="Calibri"/>
          <w:sz w:val="24"/>
          <w:szCs w:val="24"/>
        </w:rPr>
        <w:t>e</w:t>
      </w:r>
      <w:r w:rsidR="607ADAA1" w:rsidRPr="001E2401">
        <w:rPr>
          <w:rFonts w:eastAsiaTheme="majorEastAsia" w:cs="Calibri"/>
          <w:sz w:val="24"/>
          <w:szCs w:val="24"/>
        </w:rPr>
        <w:t>valuación</w:t>
      </w:r>
      <w:r w:rsidR="3C0BF6BB" w:rsidRPr="001E2401">
        <w:rPr>
          <w:rFonts w:eastAsiaTheme="majorEastAsia" w:cs="Calibri"/>
          <w:sz w:val="24"/>
          <w:szCs w:val="24"/>
        </w:rPr>
        <w:t xml:space="preserve"> e</w:t>
      </w:r>
      <w:r w:rsidR="607ADAA1" w:rsidRPr="001E2401">
        <w:rPr>
          <w:rFonts w:eastAsiaTheme="majorEastAsia" w:cs="Calibri"/>
          <w:sz w:val="24"/>
          <w:szCs w:val="24"/>
        </w:rPr>
        <w:t xml:space="preserve">tapa </w:t>
      </w:r>
      <w:r w:rsidR="4C84E374" w:rsidRPr="001E2401">
        <w:rPr>
          <w:rFonts w:eastAsiaTheme="majorEastAsia" w:cs="Calibri"/>
          <w:sz w:val="24"/>
          <w:szCs w:val="24"/>
        </w:rPr>
        <w:t>p</w:t>
      </w:r>
      <w:r w:rsidR="607ADAA1" w:rsidRPr="001E2401">
        <w:rPr>
          <w:rFonts w:eastAsiaTheme="majorEastAsia" w:cs="Calibri"/>
          <w:sz w:val="24"/>
          <w:szCs w:val="24"/>
        </w:rPr>
        <w:t>roductiva</w:t>
      </w:r>
      <w:r w:rsidR="01C77A80" w:rsidRPr="001E2401">
        <w:rPr>
          <w:rFonts w:eastAsiaTheme="majorEastAsia" w:cs="Calibri"/>
          <w:sz w:val="24"/>
          <w:szCs w:val="24"/>
        </w:rPr>
        <w:t>, sino</w:t>
      </w:r>
      <w:r w:rsidR="5CD032C6" w:rsidRPr="001E2401">
        <w:rPr>
          <w:rFonts w:eastAsiaTheme="majorEastAsia" w:cs="Calibri"/>
          <w:sz w:val="24"/>
          <w:szCs w:val="24"/>
        </w:rPr>
        <w:t xml:space="preserve"> </w:t>
      </w:r>
      <w:r w:rsidR="01C77A80" w:rsidRPr="001E2401">
        <w:rPr>
          <w:rFonts w:eastAsiaTheme="majorEastAsia" w:cs="Calibri"/>
          <w:sz w:val="24"/>
          <w:szCs w:val="24"/>
        </w:rPr>
        <w:t>la entrega de retroalimentación clara y oportuna. Esta responsabilidad implica verificar que cualquier novedad o dificultad identificada durante la ejecución de la etapa productiva quede debidamente registrada en los formatos establecidos, lo cual permitirá una intervención adecuada por parte del instructor de seguimiento.</w:t>
      </w:r>
    </w:p>
    <w:p w14:paraId="3D6B1902" w14:textId="02274020" w:rsidR="21E50FBC" w:rsidRPr="001E2401" w:rsidRDefault="21E50FBC" w:rsidP="001E2401">
      <w:pPr>
        <w:pStyle w:val="Prrafodelista"/>
        <w:spacing w:after="0" w:line="360" w:lineRule="auto"/>
        <w:ind w:left="357"/>
        <w:jc w:val="both"/>
        <w:rPr>
          <w:rFonts w:eastAsiaTheme="majorEastAsia" w:cs="Calibri"/>
          <w:sz w:val="24"/>
          <w:szCs w:val="24"/>
        </w:rPr>
      </w:pPr>
      <w:r w:rsidRPr="001E2401">
        <w:rPr>
          <w:rFonts w:eastAsiaTheme="majorEastAsia" w:cs="Calibri"/>
          <w:sz w:val="24"/>
          <w:szCs w:val="24"/>
        </w:rPr>
        <w:lastRenderedPageBreak/>
        <w:t>Adicionalmente, se destaca la importancia de concertar y asistir a las reuniones periódicas con el instructor de seguimiento, ya que estos espacios (presenciales o virtuales) favorecen el acompañamiento, el análisis conjunto del proceso y el fortalecimiento de la experiencia formativa del aprendiz.</w:t>
      </w:r>
    </w:p>
    <w:p w14:paraId="2B81506E" w14:textId="646DB431" w:rsidR="16D43EF8" w:rsidRPr="001E2401" w:rsidRDefault="01C77A80" w:rsidP="001E2401">
      <w:pPr>
        <w:pStyle w:val="Prrafodelista"/>
        <w:spacing w:after="0" w:line="360" w:lineRule="auto"/>
        <w:ind w:left="357"/>
        <w:jc w:val="both"/>
        <w:rPr>
          <w:rFonts w:eastAsiaTheme="majorEastAsia" w:cs="Calibri"/>
          <w:sz w:val="24"/>
          <w:szCs w:val="24"/>
        </w:rPr>
      </w:pPr>
      <w:r w:rsidRPr="001E2401">
        <w:rPr>
          <w:rFonts w:eastAsiaTheme="majorEastAsia" w:cs="Calibri"/>
          <w:sz w:val="24"/>
          <w:szCs w:val="24"/>
        </w:rPr>
        <w:t>La periodicidad del</w:t>
      </w:r>
      <w:r w:rsidR="30FA4F20" w:rsidRPr="001E2401">
        <w:rPr>
          <w:rFonts w:eastAsiaTheme="majorEastAsia" w:cs="Calibri"/>
          <w:sz w:val="24"/>
          <w:szCs w:val="24"/>
        </w:rPr>
        <w:t xml:space="preserve"> diligenciamiento</w:t>
      </w:r>
      <w:r w:rsidR="4303FE5F" w:rsidRPr="001E2401">
        <w:rPr>
          <w:rFonts w:eastAsiaTheme="majorEastAsia" w:cs="Calibri"/>
          <w:sz w:val="24"/>
          <w:szCs w:val="24"/>
        </w:rPr>
        <w:t xml:space="preserve"> y firma</w:t>
      </w:r>
      <w:r w:rsidR="30FA4F20" w:rsidRPr="001E2401">
        <w:rPr>
          <w:rFonts w:eastAsiaTheme="majorEastAsia" w:cs="Calibri"/>
          <w:sz w:val="24"/>
          <w:szCs w:val="24"/>
        </w:rPr>
        <w:t xml:space="preserve"> de los formatos requeridos </w:t>
      </w:r>
      <w:r w:rsidRPr="001E2401">
        <w:rPr>
          <w:rFonts w:eastAsiaTheme="majorEastAsia" w:cs="Calibri"/>
          <w:sz w:val="24"/>
          <w:szCs w:val="24"/>
        </w:rPr>
        <w:t xml:space="preserve">será definida por el centro de formación y </w:t>
      </w:r>
      <w:r w:rsidR="6543BF84" w:rsidRPr="001E2401">
        <w:rPr>
          <w:rFonts w:eastAsiaTheme="majorEastAsia" w:cs="Calibri"/>
          <w:sz w:val="24"/>
          <w:szCs w:val="24"/>
        </w:rPr>
        <w:t xml:space="preserve">comunicada a través del </w:t>
      </w:r>
      <w:r w:rsidRPr="001E2401">
        <w:rPr>
          <w:rFonts w:eastAsiaTheme="majorEastAsia" w:cs="Calibri"/>
          <w:sz w:val="24"/>
          <w:szCs w:val="24"/>
        </w:rPr>
        <w:t>instructor de seguimiento</w:t>
      </w:r>
      <w:r w:rsidR="17C5FBBF" w:rsidRPr="001E2401">
        <w:rPr>
          <w:rFonts w:eastAsiaTheme="majorEastAsia" w:cs="Calibri"/>
          <w:sz w:val="24"/>
          <w:szCs w:val="24"/>
        </w:rPr>
        <w:t xml:space="preserve">. </w:t>
      </w:r>
      <w:r w:rsidRPr="001E2401">
        <w:rPr>
          <w:rFonts w:eastAsiaTheme="majorEastAsia" w:cs="Calibri"/>
          <w:sz w:val="24"/>
          <w:szCs w:val="24"/>
        </w:rPr>
        <w:t xml:space="preserve">El cumplimiento de este </w:t>
      </w:r>
      <w:r w:rsidR="378D74F2" w:rsidRPr="001E2401">
        <w:rPr>
          <w:rFonts w:eastAsiaTheme="majorEastAsia" w:cs="Calibri"/>
          <w:sz w:val="24"/>
          <w:szCs w:val="24"/>
        </w:rPr>
        <w:t xml:space="preserve">aspecto </w:t>
      </w:r>
      <w:r w:rsidRPr="001E2401">
        <w:rPr>
          <w:rFonts w:eastAsiaTheme="majorEastAsia" w:cs="Calibri"/>
          <w:sz w:val="24"/>
          <w:szCs w:val="24"/>
        </w:rPr>
        <w:t>contribuye a la mejora del</w:t>
      </w:r>
      <w:r w:rsidR="120BAF3F" w:rsidRPr="001E2401">
        <w:rPr>
          <w:rFonts w:eastAsiaTheme="majorEastAsia" w:cs="Calibri"/>
          <w:sz w:val="24"/>
          <w:szCs w:val="24"/>
        </w:rPr>
        <w:t xml:space="preserve"> </w:t>
      </w:r>
      <w:r w:rsidRPr="001E2401">
        <w:rPr>
          <w:rFonts w:eastAsiaTheme="majorEastAsia" w:cs="Calibri"/>
          <w:sz w:val="24"/>
          <w:szCs w:val="24"/>
        </w:rPr>
        <w:t>proceso, el fortalecimiento de</w:t>
      </w:r>
      <w:r w:rsidR="76047500" w:rsidRPr="001E2401">
        <w:rPr>
          <w:rFonts w:eastAsiaTheme="majorEastAsia" w:cs="Calibri"/>
          <w:sz w:val="24"/>
          <w:szCs w:val="24"/>
        </w:rPr>
        <w:t xml:space="preserve"> </w:t>
      </w:r>
      <w:r w:rsidRPr="001E2401">
        <w:rPr>
          <w:rFonts w:eastAsiaTheme="majorEastAsia" w:cs="Calibri"/>
          <w:sz w:val="24"/>
          <w:szCs w:val="24"/>
        </w:rPr>
        <w:t>l</w:t>
      </w:r>
      <w:r w:rsidR="76047500" w:rsidRPr="001E2401">
        <w:rPr>
          <w:rFonts w:eastAsiaTheme="majorEastAsia" w:cs="Calibri"/>
          <w:sz w:val="24"/>
          <w:szCs w:val="24"/>
        </w:rPr>
        <w:t xml:space="preserve">a relación ente </w:t>
      </w:r>
      <w:proofErr w:type="spellStart"/>
      <w:r w:rsidR="76047500" w:rsidRPr="001E2401">
        <w:rPr>
          <w:rFonts w:eastAsiaTheme="majorEastAsia" w:cs="Calibri"/>
          <w:sz w:val="24"/>
          <w:szCs w:val="24"/>
        </w:rPr>
        <w:t>co-formador</w:t>
      </w:r>
      <w:proofErr w:type="spellEnd"/>
      <w:r w:rsidR="76047500" w:rsidRPr="001E2401">
        <w:rPr>
          <w:rFonts w:eastAsiaTheme="majorEastAsia" w:cs="Calibri"/>
          <w:sz w:val="24"/>
          <w:szCs w:val="24"/>
        </w:rPr>
        <w:t xml:space="preserve"> – aprendiz </w:t>
      </w:r>
      <w:r w:rsidRPr="001E2401">
        <w:rPr>
          <w:rFonts w:eastAsiaTheme="majorEastAsia" w:cs="Calibri"/>
          <w:sz w:val="24"/>
          <w:szCs w:val="24"/>
        </w:rPr>
        <w:t>y la garantía de una formación pertinente.</w:t>
      </w:r>
    </w:p>
    <w:p w14:paraId="653797B9" w14:textId="77777777" w:rsidR="004642F0" w:rsidRPr="001E2401" w:rsidRDefault="004642F0" w:rsidP="001E2401">
      <w:pPr>
        <w:pStyle w:val="Prrafodelista"/>
        <w:spacing w:after="0" w:line="360" w:lineRule="auto"/>
        <w:ind w:left="357"/>
        <w:jc w:val="both"/>
        <w:rPr>
          <w:rFonts w:eastAsiaTheme="majorEastAsia" w:cs="Calibri"/>
          <w:sz w:val="24"/>
          <w:szCs w:val="24"/>
        </w:rPr>
      </w:pPr>
    </w:p>
    <w:p w14:paraId="5C366ACB" w14:textId="61ADEC24" w:rsidR="29F43518" w:rsidRDefault="277D0086" w:rsidP="001E2401">
      <w:pPr>
        <w:pStyle w:val="Prrafodelista"/>
        <w:numPr>
          <w:ilvl w:val="0"/>
          <w:numId w:val="11"/>
        </w:numPr>
        <w:spacing w:after="0" w:line="360" w:lineRule="auto"/>
        <w:ind w:left="357"/>
        <w:jc w:val="both"/>
        <w:rPr>
          <w:rFonts w:eastAsiaTheme="majorEastAsia" w:cs="Calibri"/>
          <w:sz w:val="24"/>
          <w:szCs w:val="24"/>
        </w:rPr>
      </w:pPr>
      <w:r w:rsidRPr="001E2401">
        <w:rPr>
          <w:rFonts w:eastAsiaTheme="majorEastAsia" w:cs="Calibri"/>
          <w:b/>
          <w:bCs/>
          <w:sz w:val="24"/>
          <w:szCs w:val="24"/>
        </w:rPr>
        <w:t xml:space="preserve">Canales de </w:t>
      </w:r>
      <w:r w:rsidR="67597FA5" w:rsidRPr="001E2401">
        <w:rPr>
          <w:rFonts w:eastAsiaTheme="majorEastAsia" w:cs="Calibri"/>
          <w:b/>
          <w:bCs/>
          <w:sz w:val="24"/>
          <w:szCs w:val="24"/>
        </w:rPr>
        <w:t>c</w:t>
      </w:r>
      <w:r w:rsidRPr="001E2401">
        <w:rPr>
          <w:rFonts w:eastAsiaTheme="majorEastAsia" w:cs="Calibri"/>
          <w:b/>
          <w:bCs/>
          <w:sz w:val="24"/>
          <w:szCs w:val="24"/>
        </w:rPr>
        <w:t xml:space="preserve">omunicación y </w:t>
      </w:r>
      <w:r w:rsidR="312639CC" w:rsidRPr="001E2401">
        <w:rPr>
          <w:rFonts w:eastAsiaTheme="majorEastAsia" w:cs="Calibri"/>
          <w:b/>
          <w:bCs/>
          <w:sz w:val="24"/>
          <w:szCs w:val="24"/>
        </w:rPr>
        <w:t>c</w:t>
      </w:r>
      <w:r w:rsidRPr="001E2401">
        <w:rPr>
          <w:rFonts w:eastAsiaTheme="majorEastAsia" w:cs="Calibri"/>
          <w:b/>
          <w:bCs/>
          <w:sz w:val="24"/>
          <w:szCs w:val="24"/>
        </w:rPr>
        <w:t xml:space="preserve">onducto </w:t>
      </w:r>
      <w:r w:rsidR="45695DB4" w:rsidRPr="001E2401">
        <w:rPr>
          <w:rFonts w:eastAsiaTheme="majorEastAsia" w:cs="Calibri"/>
          <w:b/>
          <w:bCs/>
          <w:sz w:val="24"/>
          <w:szCs w:val="24"/>
        </w:rPr>
        <w:t>r</w:t>
      </w:r>
      <w:r w:rsidRPr="001E2401">
        <w:rPr>
          <w:rFonts w:eastAsiaTheme="majorEastAsia" w:cs="Calibri"/>
          <w:b/>
          <w:bCs/>
          <w:sz w:val="24"/>
          <w:szCs w:val="24"/>
        </w:rPr>
        <w:t>egular:</w:t>
      </w:r>
      <w:r w:rsidRPr="001E2401">
        <w:rPr>
          <w:rFonts w:eastAsiaTheme="majorEastAsia" w:cs="Calibri"/>
          <w:sz w:val="24"/>
          <w:szCs w:val="24"/>
        </w:rPr>
        <w:t xml:space="preserve"> Para la gestión de inquietudes, dudas o novedades relacionadas con</w:t>
      </w:r>
      <w:r w:rsidR="285C942D" w:rsidRPr="001E2401">
        <w:rPr>
          <w:rFonts w:eastAsiaTheme="majorEastAsia" w:cs="Calibri"/>
          <w:sz w:val="24"/>
          <w:szCs w:val="24"/>
        </w:rPr>
        <w:t xml:space="preserve"> la ejecución de la </w:t>
      </w:r>
      <w:r w:rsidRPr="001E2401">
        <w:rPr>
          <w:rFonts w:eastAsiaTheme="majorEastAsia" w:cs="Calibri"/>
          <w:sz w:val="24"/>
          <w:szCs w:val="24"/>
        </w:rPr>
        <w:t>etapa productiva</w:t>
      </w:r>
      <w:r w:rsidR="6816ABBE" w:rsidRPr="001E2401">
        <w:rPr>
          <w:rFonts w:eastAsiaTheme="majorEastAsia" w:cs="Calibri"/>
          <w:sz w:val="24"/>
          <w:szCs w:val="24"/>
        </w:rPr>
        <w:t xml:space="preserve"> de un aprendiz en su escenario de práctica</w:t>
      </w:r>
      <w:r w:rsidRPr="001E2401">
        <w:rPr>
          <w:rFonts w:eastAsiaTheme="majorEastAsia" w:cs="Calibri"/>
          <w:sz w:val="24"/>
          <w:szCs w:val="24"/>
        </w:rPr>
        <w:t xml:space="preserve">, </w:t>
      </w:r>
      <w:r w:rsidR="66335C8D" w:rsidRPr="001E2401">
        <w:rPr>
          <w:rFonts w:eastAsiaTheme="majorEastAsia" w:cs="Calibri"/>
          <w:sz w:val="24"/>
          <w:szCs w:val="24"/>
        </w:rPr>
        <w:t xml:space="preserve">el ente </w:t>
      </w:r>
      <w:proofErr w:type="spellStart"/>
      <w:r w:rsidR="4857C9DC" w:rsidRPr="001E2401">
        <w:rPr>
          <w:rFonts w:eastAsiaTheme="majorEastAsia" w:cs="Calibri"/>
          <w:sz w:val="24"/>
          <w:szCs w:val="24"/>
        </w:rPr>
        <w:t>co-formador</w:t>
      </w:r>
      <w:proofErr w:type="spellEnd"/>
      <w:r w:rsidRPr="001E2401">
        <w:rPr>
          <w:rFonts w:eastAsiaTheme="majorEastAsia" w:cs="Calibri"/>
          <w:sz w:val="24"/>
          <w:szCs w:val="24"/>
        </w:rPr>
        <w:t xml:space="preserve"> deberá seguir el conducto regular establecido en el Acuerdo 009 de 2024. </w:t>
      </w:r>
    </w:p>
    <w:p w14:paraId="1B1E9166" w14:textId="54BA64ED" w:rsidR="24689768" w:rsidRDefault="24689768" w:rsidP="001E2401">
      <w:pPr>
        <w:pStyle w:val="Prrafodelista"/>
        <w:spacing w:after="0" w:line="360" w:lineRule="auto"/>
        <w:ind w:left="357"/>
        <w:jc w:val="both"/>
        <w:rPr>
          <w:rFonts w:eastAsiaTheme="majorEastAsia" w:cs="Calibri"/>
          <w:sz w:val="24"/>
          <w:szCs w:val="24"/>
        </w:rPr>
      </w:pPr>
      <w:r w:rsidRPr="001E2401">
        <w:rPr>
          <w:rFonts w:eastAsiaTheme="majorEastAsia" w:cs="Calibri"/>
          <w:sz w:val="24"/>
          <w:szCs w:val="24"/>
        </w:rPr>
        <w:t xml:space="preserve">En ese sentido, la Coordinación Académica asignará un instructor encargado del seguimiento a la etapa productiva, quien actuará como enlace directo entre el SENA y el ente </w:t>
      </w:r>
      <w:proofErr w:type="spellStart"/>
      <w:r w:rsidRPr="001E2401">
        <w:rPr>
          <w:rFonts w:eastAsiaTheme="majorEastAsia" w:cs="Calibri"/>
          <w:sz w:val="24"/>
          <w:szCs w:val="24"/>
        </w:rPr>
        <w:t>co-formador</w:t>
      </w:r>
      <w:proofErr w:type="spellEnd"/>
      <w:r w:rsidRPr="001E2401">
        <w:rPr>
          <w:rFonts w:eastAsiaTheme="majorEastAsia" w:cs="Calibri"/>
          <w:sz w:val="24"/>
          <w:szCs w:val="24"/>
        </w:rPr>
        <w:t xml:space="preserve">. Este instructor será responsable de acompañar y orientar el proceso formativo del aprendiz durante su permanencia en la entidad, empresa, institución u organización, promoviendo una articulación efectiva con el </w:t>
      </w:r>
      <w:proofErr w:type="spellStart"/>
      <w:r w:rsidRPr="001E2401">
        <w:rPr>
          <w:rFonts w:eastAsiaTheme="majorEastAsia" w:cs="Calibri"/>
          <w:sz w:val="24"/>
          <w:szCs w:val="24"/>
        </w:rPr>
        <w:t>co-formador</w:t>
      </w:r>
      <w:proofErr w:type="spellEnd"/>
      <w:r w:rsidRPr="001E2401">
        <w:rPr>
          <w:rFonts w:eastAsiaTheme="majorEastAsia" w:cs="Calibri"/>
          <w:sz w:val="24"/>
          <w:szCs w:val="24"/>
        </w:rPr>
        <w:t>.</w:t>
      </w:r>
    </w:p>
    <w:p w14:paraId="29AE93D7" w14:textId="4CDD4DB8" w:rsidR="24689768" w:rsidRPr="001E2401" w:rsidRDefault="24689768" w:rsidP="001E2401">
      <w:pPr>
        <w:pStyle w:val="Prrafodelista"/>
        <w:spacing w:after="0" w:line="360" w:lineRule="auto"/>
        <w:ind w:left="357"/>
        <w:jc w:val="both"/>
        <w:rPr>
          <w:rFonts w:eastAsiaTheme="majorEastAsia" w:cs="Calibri"/>
          <w:sz w:val="24"/>
          <w:szCs w:val="24"/>
        </w:rPr>
      </w:pPr>
      <w:r w:rsidRPr="001E2401">
        <w:rPr>
          <w:rFonts w:eastAsiaTheme="majorEastAsia" w:cs="Calibri"/>
          <w:sz w:val="24"/>
          <w:szCs w:val="24"/>
        </w:rPr>
        <w:t xml:space="preserve">Desde la operatividad del ente </w:t>
      </w:r>
      <w:proofErr w:type="spellStart"/>
      <w:r w:rsidRPr="001E2401">
        <w:rPr>
          <w:rFonts w:eastAsiaTheme="majorEastAsia" w:cs="Calibri"/>
          <w:sz w:val="24"/>
          <w:szCs w:val="24"/>
        </w:rPr>
        <w:t>co-formador</w:t>
      </w:r>
      <w:proofErr w:type="spellEnd"/>
      <w:r w:rsidRPr="001E2401">
        <w:rPr>
          <w:rFonts w:eastAsiaTheme="majorEastAsia" w:cs="Calibri"/>
          <w:sz w:val="24"/>
          <w:szCs w:val="24"/>
        </w:rPr>
        <w:t xml:space="preserve">, es fundamental su </w:t>
      </w:r>
      <w:r w:rsidR="5B5F6071" w:rsidRPr="001E2401">
        <w:rPr>
          <w:rFonts w:eastAsiaTheme="majorEastAsia" w:cs="Calibri"/>
          <w:sz w:val="24"/>
          <w:szCs w:val="24"/>
        </w:rPr>
        <w:t>participación</w:t>
      </w:r>
      <w:r w:rsidRPr="001E2401">
        <w:rPr>
          <w:rFonts w:eastAsiaTheme="majorEastAsia" w:cs="Calibri"/>
          <w:sz w:val="24"/>
          <w:szCs w:val="24"/>
        </w:rPr>
        <w:t xml:space="preserve"> en la consolidación del proceso, ya que junto con el instructor analiza periódicamente el avance del aprendiz, con base en los criterios de evaluación establecidos y la ruta de aprendizaje definida. En conjunto, identifican logros, dificultades y áreas de mejora, estableciendo acciones concertadas y retroalimentaciones permanentes.</w:t>
      </w:r>
    </w:p>
    <w:p w14:paraId="0B48A813" w14:textId="38745A9A" w:rsidR="16D43EF8" w:rsidRPr="001E2401" w:rsidRDefault="16D43EF8" w:rsidP="001E2401">
      <w:pPr>
        <w:pStyle w:val="Prrafodelista"/>
        <w:spacing w:after="0" w:line="360" w:lineRule="auto"/>
        <w:ind w:left="357"/>
        <w:jc w:val="both"/>
        <w:rPr>
          <w:rFonts w:eastAsiaTheme="majorEastAsia" w:cs="Calibri"/>
          <w:sz w:val="24"/>
          <w:szCs w:val="24"/>
        </w:rPr>
      </w:pPr>
    </w:p>
    <w:p w14:paraId="5A67DA6E" w14:textId="17688BC6" w:rsidR="24689768" w:rsidRPr="001E2401" w:rsidRDefault="24689768" w:rsidP="001E2401">
      <w:pPr>
        <w:pStyle w:val="Prrafodelista"/>
        <w:spacing w:after="0" w:line="360" w:lineRule="auto"/>
        <w:ind w:left="357"/>
        <w:jc w:val="both"/>
        <w:rPr>
          <w:rFonts w:eastAsiaTheme="majorEastAsia" w:cs="Calibri"/>
          <w:sz w:val="24"/>
          <w:szCs w:val="24"/>
        </w:rPr>
      </w:pPr>
      <w:r w:rsidRPr="001E2401">
        <w:rPr>
          <w:rFonts w:eastAsiaTheme="majorEastAsia" w:cs="Calibri"/>
          <w:sz w:val="24"/>
          <w:szCs w:val="24"/>
        </w:rPr>
        <w:t xml:space="preserve">En los casos en que se detecten dificultades significativas en el desempeño del aprendiz, el instructor informará la situación al Comité de Evaluación y Seguimiento, con el fin de </w:t>
      </w:r>
      <w:r w:rsidRPr="001E2401">
        <w:rPr>
          <w:rFonts w:eastAsiaTheme="majorEastAsia" w:cs="Calibri"/>
          <w:sz w:val="24"/>
          <w:szCs w:val="24"/>
        </w:rPr>
        <w:lastRenderedPageBreak/>
        <w:t xml:space="preserve">gestionar un plan de mejoramiento, cuya implementación también deberá contar con el acompañamiento del ente </w:t>
      </w:r>
      <w:proofErr w:type="spellStart"/>
      <w:r w:rsidRPr="001E2401">
        <w:rPr>
          <w:rFonts w:eastAsiaTheme="majorEastAsia" w:cs="Calibri"/>
          <w:sz w:val="24"/>
          <w:szCs w:val="24"/>
        </w:rPr>
        <w:t>co-formador</w:t>
      </w:r>
      <w:proofErr w:type="spellEnd"/>
      <w:r w:rsidRPr="001E2401">
        <w:rPr>
          <w:rFonts w:eastAsiaTheme="majorEastAsia" w:cs="Calibri"/>
          <w:sz w:val="24"/>
          <w:szCs w:val="24"/>
        </w:rPr>
        <w:t>.</w:t>
      </w:r>
    </w:p>
    <w:p w14:paraId="68E88C74" w14:textId="061F756F" w:rsidR="002A398B" w:rsidRPr="001E2401" w:rsidRDefault="2FCFDB04" w:rsidP="001E2401">
      <w:pPr>
        <w:pStyle w:val="Prrafodelista"/>
        <w:spacing w:after="0" w:line="360" w:lineRule="auto"/>
        <w:ind w:left="357"/>
        <w:jc w:val="both"/>
        <w:rPr>
          <w:rFonts w:eastAsiaTheme="majorEastAsia" w:cs="Calibri"/>
          <w:spacing w:val="2"/>
          <w:sz w:val="24"/>
          <w:szCs w:val="24"/>
        </w:rPr>
      </w:pPr>
      <w:r w:rsidRPr="001E2401">
        <w:rPr>
          <w:rFonts w:eastAsiaTheme="majorEastAsia" w:cs="Calibri"/>
          <w:sz w:val="24"/>
          <w:szCs w:val="24"/>
        </w:rPr>
        <w:t xml:space="preserve">Asimismo, el ente </w:t>
      </w:r>
      <w:proofErr w:type="spellStart"/>
      <w:r w:rsidR="4857C9DC" w:rsidRPr="001E2401">
        <w:rPr>
          <w:rFonts w:eastAsiaTheme="majorEastAsia" w:cs="Calibri"/>
          <w:sz w:val="24"/>
          <w:szCs w:val="24"/>
        </w:rPr>
        <w:t>co-formador</w:t>
      </w:r>
      <w:proofErr w:type="spellEnd"/>
      <w:r w:rsidRPr="001E2401">
        <w:rPr>
          <w:rFonts w:eastAsiaTheme="majorEastAsia" w:cs="Calibri"/>
          <w:sz w:val="24"/>
          <w:szCs w:val="24"/>
        </w:rPr>
        <w:t xml:space="preserve"> debe reportar cualquier novedad que surja durante la ejecución de la etapa productiva al instructor de seguimiento asignado por la Coordinación Académica. En caso de que el instructor no brinde una solución o el apoyo necesario, el </w:t>
      </w:r>
      <w:r w:rsidR="2C5206B0" w:rsidRPr="001E2401">
        <w:rPr>
          <w:rFonts w:eastAsiaTheme="majorEastAsia" w:cs="Calibri"/>
          <w:sz w:val="24"/>
          <w:szCs w:val="24"/>
        </w:rPr>
        <w:t xml:space="preserve">aprendiz o el </w:t>
      </w:r>
      <w:r w:rsidRPr="001E2401">
        <w:rPr>
          <w:rFonts w:eastAsiaTheme="majorEastAsia" w:cs="Calibri"/>
          <w:sz w:val="24"/>
          <w:szCs w:val="24"/>
        </w:rPr>
        <w:t xml:space="preserve">ente </w:t>
      </w:r>
      <w:proofErr w:type="spellStart"/>
      <w:r w:rsidR="4857C9DC" w:rsidRPr="001E2401">
        <w:rPr>
          <w:rFonts w:eastAsiaTheme="majorEastAsia" w:cs="Calibri"/>
          <w:sz w:val="24"/>
          <w:szCs w:val="24"/>
        </w:rPr>
        <w:t>co-formador</w:t>
      </w:r>
      <w:proofErr w:type="spellEnd"/>
      <w:r w:rsidRPr="001E2401">
        <w:rPr>
          <w:rFonts w:eastAsiaTheme="majorEastAsia" w:cs="Calibri"/>
          <w:sz w:val="24"/>
          <w:szCs w:val="24"/>
        </w:rPr>
        <w:t xml:space="preserve"> podrá</w:t>
      </w:r>
      <w:r w:rsidR="01ECB249" w:rsidRPr="001E2401">
        <w:rPr>
          <w:rFonts w:eastAsiaTheme="majorEastAsia" w:cs="Calibri"/>
          <w:sz w:val="24"/>
          <w:szCs w:val="24"/>
        </w:rPr>
        <w:t>n</w:t>
      </w:r>
      <w:r w:rsidRPr="001E2401">
        <w:rPr>
          <w:rFonts w:eastAsiaTheme="majorEastAsia" w:cs="Calibri"/>
          <w:sz w:val="24"/>
          <w:szCs w:val="24"/>
        </w:rPr>
        <w:t xml:space="preserve"> dirigirse directamente a</w:t>
      </w:r>
      <w:r w:rsidR="7BBEBBD2" w:rsidRPr="001E2401">
        <w:rPr>
          <w:rFonts w:eastAsiaTheme="majorEastAsia" w:cs="Calibri"/>
          <w:sz w:val="24"/>
          <w:szCs w:val="24"/>
        </w:rPr>
        <w:t xml:space="preserve"> </w:t>
      </w:r>
      <w:r w:rsidRPr="001E2401">
        <w:rPr>
          <w:rFonts w:eastAsiaTheme="majorEastAsia" w:cs="Calibri"/>
          <w:sz w:val="24"/>
          <w:szCs w:val="24"/>
        </w:rPr>
        <w:t>l</w:t>
      </w:r>
      <w:r w:rsidR="7BBEBBD2" w:rsidRPr="001E2401">
        <w:rPr>
          <w:rFonts w:eastAsiaTheme="majorEastAsia" w:cs="Calibri"/>
          <w:sz w:val="24"/>
          <w:szCs w:val="24"/>
        </w:rPr>
        <w:t>a</w:t>
      </w:r>
      <w:r w:rsidRPr="001E2401">
        <w:rPr>
          <w:rFonts w:eastAsiaTheme="majorEastAsia" w:cs="Calibri"/>
          <w:sz w:val="24"/>
          <w:szCs w:val="24"/>
        </w:rPr>
        <w:t xml:space="preserve"> </w:t>
      </w:r>
      <w:r w:rsidR="142F8F16" w:rsidRPr="001E2401">
        <w:rPr>
          <w:rFonts w:eastAsiaTheme="majorEastAsia" w:cs="Calibri"/>
          <w:sz w:val="24"/>
          <w:szCs w:val="24"/>
        </w:rPr>
        <w:t>C</w:t>
      </w:r>
      <w:r w:rsidRPr="001E2401">
        <w:rPr>
          <w:rFonts w:eastAsiaTheme="majorEastAsia" w:cs="Calibri"/>
          <w:sz w:val="24"/>
          <w:szCs w:val="24"/>
        </w:rPr>
        <w:t>oordina</w:t>
      </w:r>
      <w:r w:rsidR="520F027D" w:rsidRPr="001E2401">
        <w:rPr>
          <w:rFonts w:eastAsiaTheme="majorEastAsia" w:cs="Calibri"/>
          <w:sz w:val="24"/>
          <w:szCs w:val="24"/>
        </w:rPr>
        <w:t>ción A</w:t>
      </w:r>
      <w:r w:rsidRPr="001E2401">
        <w:rPr>
          <w:rFonts w:eastAsiaTheme="majorEastAsia" w:cs="Calibri"/>
          <w:sz w:val="24"/>
          <w:szCs w:val="24"/>
        </w:rPr>
        <w:t>cadémic</w:t>
      </w:r>
      <w:r w:rsidR="3E84D0D6" w:rsidRPr="001E2401">
        <w:rPr>
          <w:rFonts w:eastAsiaTheme="majorEastAsia" w:cs="Calibri"/>
          <w:sz w:val="24"/>
          <w:szCs w:val="24"/>
        </w:rPr>
        <w:t>a</w:t>
      </w:r>
      <w:r w:rsidRPr="001E2401">
        <w:rPr>
          <w:rFonts w:eastAsiaTheme="majorEastAsia" w:cs="Calibri"/>
          <w:sz w:val="24"/>
          <w:szCs w:val="24"/>
        </w:rPr>
        <w:t xml:space="preserve"> para garantizar el adecuado desarrollo del proceso</w:t>
      </w:r>
      <w:r w:rsidR="59F73B0F" w:rsidRPr="001E2401">
        <w:rPr>
          <w:rFonts w:eastAsiaTheme="majorEastAsia" w:cs="Calibri"/>
          <w:sz w:val="24"/>
          <w:szCs w:val="24"/>
        </w:rPr>
        <w:t xml:space="preserve"> formativo.</w:t>
      </w:r>
    </w:p>
    <w:p w14:paraId="722283CB" w14:textId="066CD8BB" w:rsidR="16D43EF8" w:rsidRPr="001E2401" w:rsidRDefault="16D43EF8" w:rsidP="001E2401">
      <w:pPr>
        <w:pStyle w:val="Prrafodelista"/>
        <w:spacing w:before="240" w:after="240" w:line="360" w:lineRule="auto"/>
        <w:ind w:left="360"/>
        <w:jc w:val="both"/>
        <w:rPr>
          <w:rFonts w:eastAsiaTheme="majorEastAsia" w:cs="Calibri"/>
          <w:sz w:val="24"/>
          <w:szCs w:val="24"/>
        </w:rPr>
      </w:pPr>
    </w:p>
    <w:p w14:paraId="081A79CC" w14:textId="5353EAE4" w:rsidR="16DD32A0" w:rsidRPr="001E2401" w:rsidRDefault="002C01C4" w:rsidP="00627BE3">
      <w:pPr>
        <w:pStyle w:val="Ttulo1"/>
        <w:jc w:val="left"/>
        <w:rPr>
          <w:rFonts w:ascii="Calibri" w:eastAsiaTheme="majorEastAsia" w:hAnsi="Calibri" w:cs="Calibri"/>
          <w:b/>
          <w:bCs/>
          <w:color w:val="000000" w:themeColor="text1"/>
          <w:spacing w:val="2"/>
          <w:sz w:val="24"/>
        </w:rPr>
      </w:pPr>
      <w:bookmarkStart w:id="25" w:name="_Toc191895988"/>
      <w:bookmarkStart w:id="26" w:name="_Toc191903861"/>
      <w:bookmarkStart w:id="27" w:name="_Toc204676212"/>
      <w:r>
        <w:rPr>
          <w:rFonts w:ascii="Calibri" w:eastAsiaTheme="majorEastAsia" w:hAnsi="Calibri" w:cs="Calibri"/>
          <w:b/>
          <w:bCs/>
          <w:color w:val="000000" w:themeColor="text1"/>
          <w:spacing w:val="2"/>
          <w:sz w:val="24"/>
        </w:rPr>
        <w:t>8</w:t>
      </w:r>
      <w:r w:rsidR="673B5A88" w:rsidRPr="001E2401">
        <w:rPr>
          <w:rFonts w:ascii="Calibri" w:eastAsiaTheme="majorEastAsia" w:hAnsi="Calibri" w:cs="Calibri"/>
          <w:b/>
          <w:bCs/>
          <w:color w:val="000000" w:themeColor="text1"/>
          <w:spacing w:val="2"/>
          <w:sz w:val="24"/>
        </w:rPr>
        <w:t>.</w:t>
      </w:r>
      <w:r w:rsidR="766FA461" w:rsidRPr="001E2401">
        <w:rPr>
          <w:rFonts w:ascii="Calibri" w:eastAsiaTheme="majorEastAsia" w:hAnsi="Calibri" w:cs="Calibri"/>
          <w:b/>
          <w:bCs/>
          <w:color w:val="000000" w:themeColor="text1"/>
          <w:spacing w:val="2"/>
          <w:sz w:val="24"/>
        </w:rPr>
        <w:t xml:space="preserve"> </w:t>
      </w:r>
      <w:r w:rsidR="2DCD2899" w:rsidRPr="001E2401">
        <w:rPr>
          <w:rFonts w:ascii="Calibri" w:eastAsiaTheme="majorEastAsia" w:hAnsi="Calibri" w:cs="Calibri"/>
          <w:b/>
          <w:bCs/>
          <w:color w:val="000000" w:themeColor="text1"/>
          <w:spacing w:val="2"/>
          <w:sz w:val="24"/>
        </w:rPr>
        <w:t>Consideraciones según la alternativa de etapa productiva</w:t>
      </w:r>
      <w:bookmarkEnd w:id="25"/>
      <w:bookmarkEnd w:id="26"/>
      <w:bookmarkEnd w:id="27"/>
    </w:p>
    <w:p w14:paraId="347C4105" w14:textId="6ED62481" w:rsidR="00910036" w:rsidRPr="001E2401" w:rsidRDefault="002C01C4" w:rsidP="001E2401">
      <w:pPr>
        <w:pStyle w:val="Ttulo2"/>
        <w:spacing w:line="360" w:lineRule="auto"/>
        <w:jc w:val="both"/>
        <w:rPr>
          <w:rFonts w:ascii="Calibri" w:hAnsi="Calibri" w:cs="Calibri"/>
          <w:b/>
          <w:bCs/>
          <w:color w:val="auto"/>
          <w:sz w:val="24"/>
          <w:szCs w:val="24"/>
        </w:rPr>
      </w:pPr>
      <w:bookmarkStart w:id="28" w:name="_Toc191895989"/>
      <w:bookmarkStart w:id="29" w:name="_Toc191903862"/>
      <w:bookmarkStart w:id="30" w:name="_Toc204676213"/>
      <w:r w:rsidRPr="03DF5E85">
        <w:rPr>
          <w:rFonts w:ascii="Calibri" w:hAnsi="Calibri" w:cs="Calibri"/>
          <w:b/>
          <w:bCs/>
          <w:color w:val="auto"/>
          <w:sz w:val="24"/>
          <w:szCs w:val="24"/>
        </w:rPr>
        <w:t>8</w:t>
      </w:r>
      <w:r w:rsidR="063CC0F8" w:rsidRPr="03DF5E85">
        <w:rPr>
          <w:rFonts w:ascii="Calibri" w:hAnsi="Calibri" w:cs="Calibri"/>
          <w:b/>
          <w:bCs/>
          <w:color w:val="auto"/>
          <w:sz w:val="24"/>
          <w:szCs w:val="24"/>
        </w:rPr>
        <w:t>.1 Contrato de aprendizaje</w:t>
      </w:r>
      <w:bookmarkEnd w:id="28"/>
      <w:bookmarkEnd w:id="29"/>
      <w:bookmarkEnd w:id="30"/>
      <w:r w:rsidR="063CC0F8" w:rsidRPr="03DF5E85">
        <w:rPr>
          <w:rFonts w:ascii="Calibri" w:hAnsi="Calibri" w:cs="Calibri"/>
          <w:b/>
          <w:bCs/>
          <w:color w:val="auto"/>
          <w:sz w:val="24"/>
          <w:szCs w:val="24"/>
        </w:rPr>
        <w:t xml:space="preserve"> </w:t>
      </w:r>
    </w:p>
    <w:p w14:paraId="38FF78E5" w14:textId="39CA67DB" w:rsidR="333E211E" w:rsidRDefault="333E211E" w:rsidP="3AC3D458">
      <w:pPr>
        <w:spacing w:after="120" w:line="360" w:lineRule="auto"/>
        <w:jc w:val="both"/>
        <w:rPr>
          <w:rFonts w:cs="Calibri"/>
          <w:sz w:val="24"/>
          <w:szCs w:val="24"/>
          <w:lang w:val="es-ES"/>
        </w:rPr>
      </w:pPr>
      <w:r w:rsidRPr="3AC3D458">
        <w:rPr>
          <w:rFonts w:cs="Calibri"/>
          <w:sz w:val="24"/>
          <w:szCs w:val="24"/>
          <w:lang w:val="es-ES"/>
        </w:rPr>
        <w:t xml:space="preserve">El contrato de aprendizaje es un contrato laboral especial y a término fijo, que se rige por las normas sustantivas del Código Sustantivo del Trabajo, mediante la cual una persona natural desarrolla formación teórica práctica en una entidad autorizada a cambio de que una empresa patrocinadora proporcione los medios para adquirir formación profesional metódica y completa requerida en el oficio, actividad, ocupación o profesión y esto le implique desempeñarse dentro del manejo administrativo, operativo, comercial o financiero propios del giro ordinario de las actividades de la empresa, por cualquier tiempo determinado no superior a tres (3) años, y por esto reciba un apoyo de sostenimiento mensual. Esto establecido en el artículo 21 de la Ley 2466.  </w:t>
      </w:r>
    </w:p>
    <w:p w14:paraId="5B35CF32" w14:textId="533693E1" w:rsidR="35216FC4" w:rsidRDefault="65E0CB80" w:rsidP="001E2401">
      <w:pPr>
        <w:spacing w:after="120" w:line="360" w:lineRule="auto"/>
        <w:jc w:val="both"/>
        <w:rPr>
          <w:rFonts w:eastAsiaTheme="majorEastAsia" w:cs="Calibri"/>
          <w:color w:val="000000" w:themeColor="text1"/>
          <w:sz w:val="24"/>
          <w:szCs w:val="24"/>
        </w:rPr>
      </w:pPr>
      <w:r w:rsidRPr="03DF5E85">
        <w:rPr>
          <w:rFonts w:cs="Calibri"/>
          <w:sz w:val="24"/>
          <w:szCs w:val="24"/>
          <w:lang w:val="es-ES"/>
        </w:rPr>
        <w:t>Para orientar a</w:t>
      </w:r>
      <w:r w:rsidR="35BFE898" w:rsidRPr="03DF5E85">
        <w:rPr>
          <w:rFonts w:cs="Calibri"/>
          <w:sz w:val="24"/>
          <w:szCs w:val="24"/>
          <w:lang w:val="es-ES"/>
        </w:rPr>
        <w:t xml:space="preserve"> </w:t>
      </w:r>
      <w:r w:rsidR="485AB85C" w:rsidRPr="03DF5E85">
        <w:rPr>
          <w:rFonts w:cs="Calibri"/>
          <w:sz w:val="24"/>
          <w:szCs w:val="24"/>
          <w:lang w:val="es-ES"/>
        </w:rPr>
        <w:t>las entidades</w:t>
      </w:r>
      <w:r w:rsidR="485AB85C" w:rsidRPr="03DF5E85">
        <w:rPr>
          <w:rFonts w:eastAsiaTheme="majorEastAsia" w:cs="Calibri"/>
          <w:sz w:val="24"/>
          <w:szCs w:val="24"/>
          <w:lang w:val="es-ES"/>
        </w:rPr>
        <w:t>, empresas, instituciones u organizaciones</w:t>
      </w:r>
      <w:r w:rsidR="35BFE898" w:rsidRPr="03DF5E85">
        <w:rPr>
          <w:rFonts w:eastAsiaTheme="majorEastAsia" w:cs="Calibri"/>
          <w:sz w:val="24"/>
          <w:szCs w:val="24"/>
          <w:lang w:val="es-ES"/>
        </w:rPr>
        <w:t xml:space="preserve"> que actúan como entes </w:t>
      </w:r>
      <w:proofErr w:type="spellStart"/>
      <w:r w:rsidR="35BFE898" w:rsidRPr="03DF5E85">
        <w:rPr>
          <w:rFonts w:eastAsiaTheme="majorEastAsia" w:cs="Calibri"/>
          <w:sz w:val="24"/>
          <w:szCs w:val="24"/>
          <w:lang w:val="es-ES"/>
        </w:rPr>
        <w:t>co-formadores</w:t>
      </w:r>
      <w:proofErr w:type="spellEnd"/>
      <w:r w:rsidR="35BFE898" w:rsidRPr="03DF5E85">
        <w:rPr>
          <w:rFonts w:cs="Calibri"/>
          <w:sz w:val="24"/>
          <w:szCs w:val="24"/>
          <w:lang w:val="es-ES"/>
        </w:rPr>
        <w:t xml:space="preserve"> del </w:t>
      </w:r>
      <w:r w:rsidRPr="03DF5E85">
        <w:rPr>
          <w:rFonts w:cs="Calibri"/>
          <w:sz w:val="24"/>
          <w:szCs w:val="24"/>
          <w:lang w:val="es-ES"/>
        </w:rPr>
        <w:t>aprendiz</w:t>
      </w:r>
      <w:r w:rsidR="42E6C7FF" w:rsidRPr="03DF5E85">
        <w:rPr>
          <w:rFonts w:cs="Calibri"/>
          <w:sz w:val="24"/>
          <w:szCs w:val="24"/>
          <w:lang w:val="es-ES"/>
        </w:rPr>
        <w:t xml:space="preserve"> </w:t>
      </w:r>
      <w:r w:rsidRPr="03DF5E85">
        <w:rPr>
          <w:rFonts w:cs="Calibri"/>
          <w:sz w:val="24"/>
          <w:szCs w:val="24"/>
          <w:lang w:val="es-ES"/>
        </w:rPr>
        <w:t>sobre esta alternativa, la Dirección de Promoción y Relaciones Corporativas, a través de los líderes de contrato de aprendizaje en los Centros de Formación atenderá las dudas que se originen al respecto</w:t>
      </w:r>
      <w:r w:rsidR="0FE52576" w:rsidRPr="03DF5E85">
        <w:rPr>
          <w:rFonts w:cs="Calibri"/>
          <w:sz w:val="24"/>
          <w:szCs w:val="24"/>
          <w:lang w:val="es-ES"/>
        </w:rPr>
        <w:t xml:space="preserve">, </w:t>
      </w:r>
      <w:r w:rsidR="0FE52576" w:rsidRPr="03DF5E85">
        <w:rPr>
          <w:rFonts w:eastAsiaTheme="majorEastAsia" w:cs="Calibri"/>
          <w:color w:val="000000" w:themeColor="text1"/>
          <w:sz w:val="24"/>
          <w:szCs w:val="24"/>
        </w:rPr>
        <w:t>garantizando el cumplimiento de la normativa vigente y facilitando el proceso de vinculación de los aprendices.</w:t>
      </w:r>
    </w:p>
    <w:p w14:paraId="2D628D29" w14:textId="73D65D75" w:rsidR="35216FC4" w:rsidRDefault="66C3EAC1" w:rsidP="001E2401">
      <w:pPr>
        <w:spacing w:after="120" w:line="360" w:lineRule="auto"/>
        <w:jc w:val="both"/>
        <w:rPr>
          <w:rFonts w:eastAsiaTheme="majorEastAsia" w:cs="Calibri"/>
          <w:color w:val="000000" w:themeColor="text1"/>
          <w:sz w:val="24"/>
          <w:szCs w:val="24"/>
        </w:rPr>
      </w:pPr>
      <w:r w:rsidRPr="03DF5E85">
        <w:rPr>
          <w:rFonts w:eastAsiaTheme="majorEastAsia" w:cs="Calibri"/>
          <w:color w:val="000000" w:themeColor="text1"/>
          <w:sz w:val="24"/>
          <w:szCs w:val="24"/>
        </w:rPr>
        <w:lastRenderedPageBreak/>
        <w:t xml:space="preserve">Esta alternativa se caracteriza </w:t>
      </w:r>
      <w:r w:rsidR="6C981FD3" w:rsidRPr="03DF5E85">
        <w:rPr>
          <w:rFonts w:eastAsiaTheme="majorEastAsia" w:cs="Calibri"/>
          <w:color w:val="000000" w:themeColor="text1"/>
          <w:sz w:val="24"/>
          <w:szCs w:val="24"/>
        </w:rPr>
        <w:t>por permiti</w:t>
      </w:r>
      <w:r w:rsidR="6C0BDA1E" w:rsidRPr="03DF5E85">
        <w:rPr>
          <w:rFonts w:eastAsiaTheme="majorEastAsia" w:cs="Calibri"/>
          <w:color w:val="000000" w:themeColor="text1"/>
          <w:sz w:val="24"/>
          <w:szCs w:val="24"/>
        </w:rPr>
        <w:t>r</w:t>
      </w:r>
      <w:r w:rsidR="6C981FD3" w:rsidRPr="03DF5E85">
        <w:rPr>
          <w:rFonts w:eastAsiaTheme="majorEastAsia" w:cs="Calibri"/>
          <w:color w:val="000000" w:themeColor="text1"/>
          <w:sz w:val="24"/>
          <w:szCs w:val="24"/>
        </w:rPr>
        <w:t xml:space="preserve"> </w:t>
      </w:r>
      <w:r w:rsidR="5712896F" w:rsidRPr="03DF5E85">
        <w:rPr>
          <w:rFonts w:eastAsiaTheme="majorEastAsia" w:cs="Calibri"/>
          <w:color w:val="000000" w:themeColor="text1"/>
          <w:sz w:val="24"/>
          <w:szCs w:val="24"/>
        </w:rPr>
        <w:t xml:space="preserve">a los aprendices </w:t>
      </w:r>
      <w:r w:rsidR="7A53BCAB" w:rsidRPr="03DF5E85">
        <w:rPr>
          <w:rFonts w:eastAsiaTheme="majorEastAsia" w:cs="Calibri"/>
          <w:color w:val="000000" w:themeColor="text1"/>
          <w:sz w:val="24"/>
          <w:szCs w:val="24"/>
        </w:rPr>
        <w:t xml:space="preserve">realizar </w:t>
      </w:r>
      <w:r w:rsidR="2965D966" w:rsidRPr="03DF5E85">
        <w:rPr>
          <w:rFonts w:eastAsiaTheme="majorEastAsia" w:cs="Calibri"/>
          <w:color w:val="000000" w:themeColor="text1"/>
          <w:sz w:val="24"/>
          <w:szCs w:val="24"/>
        </w:rPr>
        <w:t>prácticas</w:t>
      </w:r>
      <w:r w:rsidR="7A53BCAB" w:rsidRPr="03DF5E85">
        <w:rPr>
          <w:rFonts w:eastAsiaTheme="majorEastAsia" w:cs="Calibri"/>
          <w:color w:val="000000" w:themeColor="text1"/>
          <w:sz w:val="24"/>
          <w:szCs w:val="24"/>
        </w:rPr>
        <w:t xml:space="preserve"> empresariales en ambientes reales, facilitando su inserción al mundo laboral, </w:t>
      </w:r>
      <w:r w:rsidR="25AD1D77" w:rsidRPr="03DF5E85">
        <w:rPr>
          <w:rFonts w:eastAsiaTheme="majorEastAsia" w:cs="Calibri"/>
          <w:color w:val="000000" w:themeColor="text1"/>
          <w:sz w:val="24"/>
          <w:szCs w:val="24"/>
        </w:rPr>
        <w:t xml:space="preserve">y a los empresarios a través de su patrocinio les permite acceder a talento humano </w:t>
      </w:r>
      <w:r w:rsidR="13C046BB" w:rsidRPr="03DF5E85">
        <w:rPr>
          <w:rFonts w:eastAsiaTheme="majorEastAsia" w:cs="Calibri"/>
          <w:color w:val="000000" w:themeColor="text1"/>
          <w:sz w:val="24"/>
          <w:szCs w:val="24"/>
        </w:rPr>
        <w:t>calificado</w:t>
      </w:r>
      <w:r w:rsidR="0416A027" w:rsidRPr="03DF5E85">
        <w:rPr>
          <w:rFonts w:eastAsiaTheme="majorEastAsia" w:cs="Calibri"/>
          <w:color w:val="000000" w:themeColor="text1"/>
          <w:sz w:val="24"/>
          <w:szCs w:val="24"/>
        </w:rPr>
        <w:t>, mejorando significativamente la productividad laboral</w:t>
      </w:r>
      <w:r w:rsidR="13C046BB" w:rsidRPr="03DF5E85">
        <w:rPr>
          <w:rFonts w:eastAsiaTheme="majorEastAsia" w:cs="Calibri"/>
          <w:color w:val="000000" w:themeColor="text1"/>
          <w:sz w:val="24"/>
          <w:szCs w:val="24"/>
        </w:rPr>
        <w:t>, no</w:t>
      </w:r>
      <w:r w:rsidR="57ABBBE1" w:rsidRPr="03DF5E85">
        <w:rPr>
          <w:rFonts w:eastAsiaTheme="majorEastAsia" w:cs="Calibri"/>
          <w:color w:val="000000" w:themeColor="text1"/>
          <w:sz w:val="24"/>
          <w:szCs w:val="24"/>
        </w:rPr>
        <w:t xml:space="preserve"> </w:t>
      </w:r>
      <w:r w:rsidR="2C587EF1" w:rsidRPr="03DF5E85">
        <w:rPr>
          <w:rFonts w:eastAsiaTheme="majorEastAsia" w:cs="Calibri"/>
          <w:color w:val="000000" w:themeColor="text1"/>
          <w:sz w:val="24"/>
          <w:szCs w:val="24"/>
        </w:rPr>
        <w:t>obstante,</w:t>
      </w:r>
      <w:r w:rsidR="57ABBBE1" w:rsidRPr="03DF5E85">
        <w:rPr>
          <w:rFonts w:eastAsiaTheme="majorEastAsia" w:cs="Calibri"/>
          <w:color w:val="000000" w:themeColor="text1"/>
          <w:sz w:val="24"/>
          <w:szCs w:val="24"/>
        </w:rPr>
        <w:t xml:space="preserve"> </w:t>
      </w:r>
      <w:r w:rsidR="18C9DF8E" w:rsidRPr="03DF5E85">
        <w:rPr>
          <w:rFonts w:eastAsiaTheme="majorEastAsia" w:cs="Calibri"/>
          <w:color w:val="000000" w:themeColor="text1"/>
          <w:sz w:val="24"/>
          <w:szCs w:val="24"/>
        </w:rPr>
        <w:t>es un</w:t>
      </w:r>
      <w:r w:rsidR="62B073A0" w:rsidRPr="03DF5E85">
        <w:rPr>
          <w:rFonts w:eastAsiaTheme="majorEastAsia" w:cs="Calibri"/>
          <w:color w:val="000000" w:themeColor="text1"/>
          <w:sz w:val="24"/>
          <w:szCs w:val="24"/>
        </w:rPr>
        <w:t>a vinculación</w:t>
      </w:r>
      <w:r w:rsidR="18C9DF8E" w:rsidRPr="03DF5E85">
        <w:rPr>
          <w:rFonts w:eastAsiaTheme="majorEastAsia" w:cs="Calibri"/>
          <w:color w:val="000000" w:themeColor="text1"/>
          <w:sz w:val="24"/>
          <w:szCs w:val="24"/>
        </w:rPr>
        <w:t xml:space="preserve"> especial dentro del derecho laboral</w:t>
      </w:r>
      <w:r w:rsidR="5EB1CB3E" w:rsidRPr="03DF5E85">
        <w:rPr>
          <w:rFonts w:eastAsiaTheme="majorEastAsia" w:cs="Calibri"/>
          <w:color w:val="000000" w:themeColor="text1"/>
          <w:sz w:val="24"/>
          <w:szCs w:val="24"/>
        </w:rPr>
        <w:t xml:space="preserve">, con regulación </w:t>
      </w:r>
      <w:r w:rsidR="65A02A00" w:rsidRPr="03DF5E85">
        <w:rPr>
          <w:rFonts w:eastAsiaTheme="majorEastAsia" w:cs="Calibri"/>
          <w:color w:val="000000" w:themeColor="text1"/>
          <w:sz w:val="24"/>
          <w:szCs w:val="24"/>
        </w:rPr>
        <w:t xml:space="preserve">y </w:t>
      </w:r>
      <w:r w:rsidR="7B6C59B0" w:rsidRPr="03DF5E85">
        <w:rPr>
          <w:rFonts w:eastAsiaTheme="majorEastAsia" w:cs="Calibri"/>
          <w:color w:val="000000" w:themeColor="text1"/>
          <w:sz w:val="24"/>
          <w:szCs w:val="24"/>
        </w:rPr>
        <w:t xml:space="preserve">características </w:t>
      </w:r>
      <w:r w:rsidR="65A02A00" w:rsidRPr="03DF5E85">
        <w:rPr>
          <w:rFonts w:eastAsiaTheme="majorEastAsia" w:cs="Calibri"/>
          <w:color w:val="000000" w:themeColor="text1"/>
          <w:sz w:val="24"/>
          <w:szCs w:val="24"/>
        </w:rPr>
        <w:t>determinadas</w:t>
      </w:r>
      <w:r w:rsidR="5EB1CB3E" w:rsidRPr="03DF5E85">
        <w:rPr>
          <w:rFonts w:eastAsiaTheme="majorEastAsia" w:cs="Calibri"/>
          <w:color w:val="000000" w:themeColor="text1"/>
          <w:sz w:val="24"/>
          <w:szCs w:val="24"/>
        </w:rPr>
        <w:t xml:space="preserve">, </w:t>
      </w:r>
      <w:r w:rsidR="2CFA6131" w:rsidRPr="03DF5E85">
        <w:rPr>
          <w:rFonts w:eastAsiaTheme="majorEastAsia" w:cs="Calibri"/>
          <w:color w:val="000000" w:themeColor="text1"/>
          <w:sz w:val="24"/>
          <w:szCs w:val="24"/>
        </w:rPr>
        <w:t>en las que s</w:t>
      </w:r>
      <w:r w:rsidR="5EB1CB3E" w:rsidRPr="03DF5E85">
        <w:rPr>
          <w:rFonts w:eastAsiaTheme="majorEastAsia" w:cs="Calibri"/>
          <w:color w:val="000000" w:themeColor="text1"/>
          <w:sz w:val="24"/>
          <w:szCs w:val="24"/>
        </w:rPr>
        <w:t xml:space="preserve">e </w:t>
      </w:r>
      <w:r w:rsidR="2CFA6131" w:rsidRPr="03DF5E85">
        <w:rPr>
          <w:rFonts w:eastAsiaTheme="majorEastAsia" w:cs="Calibri"/>
          <w:color w:val="000000" w:themeColor="text1"/>
          <w:sz w:val="24"/>
          <w:szCs w:val="24"/>
        </w:rPr>
        <w:t xml:space="preserve">resalta que </w:t>
      </w:r>
      <w:r w:rsidR="5EB1CB3E" w:rsidRPr="03DF5E85">
        <w:rPr>
          <w:rFonts w:eastAsiaTheme="majorEastAsia" w:cs="Calibri"/>
          <w:color w:val="000000" w:themeColor="text1"/>
          <w:sz w:val="24"/>
          <w:szCs w:val="24"/>
        </w:rPr>
        <w:t>e</w:t>
      </w:r>
      <w:r w:rsidR="3FE25BEE" w:rsidRPr="03DF5E85">
        <w:rPr>
          <w:rFonts w:eastAsiaTheme="majorEastAsia" w:cs="Calibri"/>
          <w:color w:val="000000" w:themeColor="text1"/>
          <w:sz w:val="24"/>
          <w:szCs w:val="24"/>
        </w:rPr>
        <w:t>l apoyo de sostenimiento no constituye salario.</w:t>
      </w:r>
    </w:p>
    <w:p w14:paraId="745C4D86" w14:textId="294B4367" w:rsidR="66A97326" w:rsidRDefault="66A97326" w:rsidP="3AC3D458">
      <w:pPr>
        <w:spacing w:after="120" w:line="360" w:lineRule="auto"/>
        <w:jc w:val="both"/>
        <w:rPr>
          <w:rFonts w:eastAsiaTheme="majorEastAsia" w:cs="Calibri"/>
          <w:color w:val="000000" w:themeColor="text1"/>
          <w:sz w:val="24"/>
          <w:szCs w:val="24"/>
        </w:rPr>
      </w:pPr>
      <w:r w:rsidRPr="3AC3D458">
        <w:rPr>
          <w:rFonts w:eastAsiaTheme="majorEastAsia" w:cs="Calibri"/>
          <w:color w:val="000000" w:themeColor="text1"/>
          <w:sz w:val="24"/>
          <w:szCs w:val="24"/>
        </w:rPr>
        <w:t xml:space="preserve">El contrato de aprendizaje es un contrato laboral especial y a término fijo, que se rige por las normas sustantivas del Código Sustantivo del Trabajo, mediante la cual una persona natural desarrolla formación teórica práctica en una entidad autorizada a cambio de que una empresa patrocinadora proporcione los medios para adquirir formación profesional metódica y completa requerida en el oficio, actividad, ocupación o profesión y esto le implique desempeñarse dentro del manejo administrativo, operativo, comercial o financiero propios del giro ordinario de las actividades de la empresa, por cualquier tiempo determinado no superior a tres (3) años, y por esto reciba un apoyo de sostenimiento mensual. Esto establecido en el artículo 21 de la Ley 2466.  </w:t>
      </w:r>
    </w:p>
    <w:p w14:paraId="138E1B64" w14:textId="307B34BA" w:rsidR="51F90B85" w:rsidRPr="001E2401" w:rsidRDefault="68CC3524" w:rsidP="001E2401">
      <w:pPr>
        <w:spacing w:line="360" w:lineRule="auto"/>
        <w:jc w:val="both"/>
        <w:rPr>
          <w:rFonts w:eastAsiaTheme="majorEastAsia" w:cs="Calibri"/>
          <w:color w:val="000000" w:themeColor="text1"/>
          <w:sz w:val="24"/>
          <w:szCs w:val="24"/>
        </w:rPr>
      </w:pPr>
      <w:r w:rsidRPr="001E2401">
        <w:rPr>
          <w:rFonts w:eastAsiaTheme="majorEastAsia" w:cs="Calibri"/>
          <w:color w:val="000000" w:themeColor="text1"/>
          <w:sz w:val="24"/>
          <w:szCs w:val="24"/>
        </w:rPr>
        <w:t>Se encuentran obligad</w:t>
      </w:r>
      <w:r w:rsidR="16E7B711" w:rsidRPr="001E2401">
        <w:rPr>
          <w:rFonts w:eastAsiaTheme="majorEastAsia" w:cs="Calibri"/>
          <w:color w:val="000000" w:themeColor="text1"/>
          <w:sz w:val="24"/>
          <w:szCs w:val="24"/>
        </w:rPr>
        <w:t>a</w:t>
      </w:r>
      <w:r w:rsidRPr="001E2401">
        <w:rPr>
          <w:rFonts w:eastAsiaTheme="majorEastAsia" w:cs="Calibri"/>
          <w:color w:val="000000" w:themeColor="text1"/>
          <w:sz w:val="24"/>
          <w:szCs w:val="24"/>
        </w:rPr>
        <w:t xml:space="preserve">s a vincular aprendices </w:t>
      </w:r>
      <w:r w:rsidR="46CB3DC9" w:rsidRPr="001E2401">
        <w:rPr>
          <w:rFonts w:eastAsiaTheme="majorEastAsia" w:cs="Calibri"/>
          <w:color w:val="000000" w:themeColor="text1"/>
          <w:sz w:val="24"/>
          <w:szCs w:val="24"/>
        </w:rPr>
        <w:t>las</w:t>
      </w:r>
      <w:r w:rsidR="2795868B" w:rsidRPr="001E2401">
        <w:rPr>
          <w:rFonts w:eastAsiaTheme="majorEastAsia" w:cs="Calibri"/>
          <w:color w:val="000000" w:themeColor="text1"/>
          <w:sz w:val="24"/>
          <w:szCs w:val="24"/>
        </w:rPr>
        <w:t xml:space="preserve"> </w:t>
      </w:r>
      <w:r w:rsidR="46CB3DC9" w:rsidRPr="001E2401">
        <w:rPr>
          <w:rFonts w:eastAsiaTheme="majorEastAsia" w:cs="Calibri"/>
          <w:color w:val="000000" w:themeColor="text1"/>
          <w:sz w:val="24"/>
          <w:szCs w:val="24"/>
        </w:rPr>
        <w:t xml:space="preserve">empresas, entidades y organizaciones que, </w:t>
      </w:r>
      <w:r w:rsidRPr="001E2401">
        <w:rPr>
          <w:rFonts w:eastAsiaTheme="majorEastAsia" w:cs="Calibri"/>
          <w:color w:val="000000" w:themeColor="text1"/>
          <w:sz w:val="24"/>
          <w:szCs w:val="24"/>
        </w:rPr>
        <w:t>desarrollen cual</w:t>
      </w:r>
      <w:r w:rsidR="2701248A" w:rsidRPr="001E2401">
        <w:rPr>
          <w:rFonts w:eastAsiaTheme="majorEastAsia" w:cs="Calibri"/>
          <w:color w:val="000000" w:themeColor="text1"/>
          <w:sz w:val="24"/>
          <w:szCs w:val="24"/>
        </w:rPr>
        <w:t>quier tipo de actividad económica diferente de la construcción y que ocupen un número de trabajadores no</w:t>
      </w:r>
      <w:r w:rsidR="48A0EEB9" w:rsidRPr="001E2401">
        <w:rPr>
          <w:rFonts w:eastAsiaTheme="majorEastAsia" w:cs="Calibri"/>
          <w:color w:val="000000" w:themeColor="text1"/>
          <w:sz w:val="24"/>
          <w:szCs w:val="24"/>
        </w:rPr>
        <w:t xml:space="preserve"> inferior a quince</w:t>
      </w:r>
      <w:r w:rsidR="4F1B9179" w:rsidRPr="001E2401">
        <w:rPr>
          <w:rFonts w:eastAsiaTheme="majorEastAsia" w:cs="Calibri"/>
          <w:color w:val="000000" w:themeColor="text1"/>
          <w:sz w:val="24"/>
          <w:szCs w:val="24"/>
        </w:rPr>
        <w:t xml:space="preserve">, no </w:t>
      </w:r>
      <w:r w:rsidR="55C57642" w:rsidRPr="001E2401">
        <w:rPr>
          <w:rFonts w:eastAsiaTheme="majorEastAsia" w:cs="Calibri"/>
          <w:color w:val="000000" w:themeColor="text1"/>
          <w:sz w:val="24"/>
          <w:szCs w:val="24"/>
        </w:rPr>
        <w:t>obstante,</w:t>
      </w:r>
      <w:r w:rsidR="4F1B9179" w:rsidRPr="001E2401">
        <w:rPr>
          <w:rFonts w:eastAsiaTheme="majorEastAsia" w:cs="Calibri"/>
          <w:color w:val="000000" w:themeColor="text1"/>
          <w:sz w:val="24"/>
          <w:szCs w:val="24"/>
        </w:rPr>
        <w:t xml:space="preserve"> las empresas con menos de 10 trabajadores podrán voluntariamente tener un aprendiz de formación d</w:t>
      </w:r>
      <w:r w:rsidR="4E369DD6" w:rsidRPr="001E2401">
        <w:rPr>
          <w:rFonts w:eastAsiaTheme="majorEastAsia" w:cs="Calibri"/>
          <w:color w:val="000000" w:themeColor="text1"/>
          <w:sz w:val="24"/>
          <w:szCs w:val="24"/>
        </w:rPr>
        <w:t>el SENA.</w:t>
      </w:r>
    </w:p>
    <w:p w14:paraId="500DD493" w14:textId="13C0FB3D" w:rsidR="2A2D3059" w:rsidRPr="001E2401" w:rsidRDefault="4E369DD6" w:rsidP="001E2401">
      <w:pPr>
        <w:spacing w:line="360" w:lineRule="auto"/>
        <w:jc w:val="both"/>
        <w:rPr>
          <w:rFonts w:eastAsiaTheme="majorEastAsia" w:cs="Calibri"/>
          <w:sz w:val="24"/>
          <w:szCs w:val="24"/>
        </w:rPr>
      </w:pPr>
      <w:r w:rsidRPr="001E2401">
        <w:rPr>
          <w:rFonts w:eastAsiaTheme="majorEastAsia" w:cs="Calibri"/>
          <w:color w:val="000000" w:themeColor="text1"/>
          <w:sz w:val="24"/>
          <w:szCs w:val="24"/>
        </w:rPr>
        <w:t xml:space="preserve">De acuerdo con la </w:t>
      </w:r>
      <w:r w:rsidRPr="001E2401">
        <w:rPr>
          <w:rFonts w:eastAsiaTheme="majorEastAsia" w:cs="Calibri"/>
          <w:sz w:val="24"/>
          <w:szCs w:val="24"/>
        </w:rPr>
        <w:t>ley 1450 de 2011</w:t>
      </w:r>
      <w:r w:rsidRPr="001E2401">
        <w:rPr>
          <w:rFonts w:eastAsiaTheme="majorEastAsia" w:cs="Calibri"/>
          <w:color w:val="000000" w:themeColor="text1"/>
          <w:sz w:val="24"/>
          <w:szCs w:val="24"/>
        </w:rPr>
        <w:t xml:space="preserve">, </w:t>
      </w:r>
      <w:r w:rsidR="437CBAF0" w:rsidRPr="001E2401">
        <w:rPr>
          <w:rFonts w:eastAsiaTheme="majorEastAsia" w:cs="Calibri"/>
          <w:color w:val="000000" w:themeColor="text1"/>
          <w:sz w:val="24"/>
          <w:szCs w:val="24"/>
        </w:rPr>
        <w:t>la cantidad de aprendices a contratar por las empresas</w:t>
      </w:r>
      <w:r w:rsidR="273B1120" w:rsidRPr="001E2401">
        <w:rPr>
          <w:rFonts w:eastAsiaTheme="majorEastAsia" w:cs="Calibri"/>
          <w:color w:val="000000" w:themeColor="text1"/>
          <w:sz w:val="24"/>
          <w:szCs w:val="24"/>
        </w:rPr>
        <w:t>, entidades u organizaciones</w:t>
      </w:r>
      <w:r w:rsidR="437CBAF0" w:rsidRPr="001E2401">
        <w:rPr>
          <w:rFonts w:eastAsiaTheme="majorEastAsia" w:cs="Calibri"/>
          <w:color w:val="000000" w:themeColor="text1"/>
          <w:sz w:val="24"/>
          <w:szCs w:val="24"/>
        </w:rPr>
        <w:t xml:space="preserve"> será</w:t>
      </w:r>
      <w:r w:rsidR="46D6EA9E" w:rsidRPr="001E2401">
        <w:rPr>
          <w:rFonts w:eastAsiaTheme="majorEastAsia" w:cs="Calibri"/>
          <w:color w:val="000000" w:themeColor="text1"/>
          <w:sz w:val="24"/>
          <w:szCs w:val="24"/>
        </w:rPr>
        <w:t xml:space="preserve"> </w:t>
      </w:r>
      <w:r w:rsidR="1D2B50F8" w:rsidRPr="001E2401">
        <w:rPr>
          <w:rFonts w:eastAsiaTheme="majorEastAsia" w:cs="Calibri"/>
          <w:color w:val="000000" w:themeColor="text1"/>
          <w:sz w:val="24"/>
          <w:szCs w:val="24"/>
        </w:rPr>
        <w:t>determinado</w:t>
      </w:r>
      <w:r w:rsidR="46D6EA9E" w:rsidRPr="001E2401">
        <w:rPr>
          <w:rFonts w:eastAsiaTheme="majorEastAsia" w:cs="Calibri"/>
          <w:color w:val="000000" w:themeColor="text1"/>
          <w:sz w:val="24"/>
          <w:szCs w:val="24"/>
        </w:rPr>
        <w:t xml:space="preserve"> por la </w:t>
      </w:r>
      <w:r w:rsidR="7F01640F" w:rsidRPr="001E2401">
        <w:rPr>
          <w:rFonts w:eastAsiaTheme="majorEastAsia" w:cs="Calibri"/>
          <w:color w:val="000000" w:themeColor="text1"/>
          <w:sz w:val="24"/>
          <w:szCs w:val="24"/>
        </w:rPr>
        <w:t>Regional</w:t>
      </w:r>
      <w:r w:rsidR="46D6EA9E" w:rsidRPr="001E2401">
        <w:rPr>
          <w:rFonts w:eastAsiaTheme="majorEastAsia" w:cs="Calibri"/>
          <w:color w:val="000000" w:themeColor="text1"/>
          <w:sz w:val="24"/>
          <w:szCs w:val="24"/>
        </w:rPr>
        <w:t xml:space="preserve"> del Servicio Nacional de </w:t>
      </w:r>
      <w:r w:rsidR="0EE10E4C" w:rsidRPr="001E2401">
        <w:rPr>
          <w:rFonts w:eastAsiaTheme="majorEastAsia" w:cs="Calibri"/>
          <w:color w:val="000000" w:themeColor="text1"/>
          <w:sz w:val="24"/>
          <w:szCs w:val="24"/>
        </w:rPr>
        <w:t>Aprendizaje</w:t>
      </w:r>
      <w:r w:rsidR="46D6EA9E" w:rsidRPr="001E2401">
        <w:rPr>
          <w:rFonts w:eastAsiaTheme="majorEastAsia" w:cs="Calibri"/>
          <w:color w:val="000000" w:themeColor="text1"/>
          <w:sz w:val="24"/>
          <w:szCs w:val="24"/>
        </w:rPr>
        <w:t>, SENA del domicilio principal de la misma</w:t>
      </w:r>
      <w:r w:rsidR="002AF2C8" w:rsidRPr="001E2401">
        <w:rPr>
          <w:rFonts w:eastAsiaTheme="majorEastAsia" w:cs="Calibri"/>
          <w:color w:val="000000" w:themeColor="text1"/>
          <w:sz w:val="24"/>
          <w:szCs w:val="24"/>
        </w:rPr>
        <w:t>, partiendo como regla de 1 aprendiz por cada 20 trabajadores y uno adicional por fracción de 10 o superior que no exceda de 20</w:t>
      </w:r>
      <w:r w:rsidR="00627BE3">
        <w:rPr>
          <w:rFonts w:eastAsiaTheme="majorEastAsia" w:cs="Calibri"/>
          <w:color w:val="000000" w:themeColor="text1"/>
          <w:sz w:val="24"/>
          <w:szCs w:val="24"/>
        </w:rPr>
        <w:t xml:space="preserve"> trabajadores</w:t>
      </w:r>
      <w:r w:rsidR="002AF2C8" w:rsidRPr="001E2401">
        <w:rPr>
          <w:rFonts w:eastAsiaTheme="majorEastAsia" w:cs="Calibri"/>
          <w:color w:val="000000" w:themeColor="text1"/>
          <w:sz w:val="24"/>
          <w:szCs w:val="24"/>
        </w:rPr>
        <w:t>.</w:t>
      </w:r>
    </w:p>
    <w:p w14:paraId="3ED1C41F" w14:textId="190428BB" w:rsidR="2244F230" w:rsidRPr="001E2401" w:rsidRDefault="2244F230" w:rsidP="001E2401">
      <w:pPr>
        <w:spacing w:line="360" w:lineRule="auto"/>
        <w:jc w:val="both"/>
        <w:rPr>
          <w:rFonts w:eastAsiaTheme="majorEastAsia" w:cs="Calibri"/>
          <w:sz w:val="24"/>
          <w:szCs w:val="24"/>
        </w:rPr>
      </w:pPr>
      <w:r w:rsidRPr="001E2401">
        <w:rPr>
          <w:rFonts w:eastAsiaTheme="majorEastAsia" w:cs="Calibri"/>
          <w:sz w:val="24"/>
          <w:szCs w:val="24"/>
        </w:rPr>
        <w:lastRenderedPageBreak/>
        <w:t>En cuanto a la monetización de la cuota de aprendizaje. “l</w:t>
      </w:r>
      <w:r w:rsidRPr="001E2401">
        <w:rPr>
          <w:rFonts w:eastAsiaTheme="majorEastAsia" w:cs="Calibri"/>
          <w:i/>
          <w:iCs/>
          <w:sz w:val="24"/>
          <w:szCs w:val="24"/>
        </w:rPr>
        <w:t>as empresas obligadas a cumplir la cuota de aprendizaje de acuerdo con los artículos anteriores tendrán que cancelar al SENA un valor mensual que corresponderá a uno punto cinco (1,5) salario mínimo legal mensual vigente (SMLMV) por cada aprendiz que no contraten. En caso de que la monetización sea parcial, esta será proporcional al número de aprendices que dejen de hacer la práctica para cumplir la cuota mínima obligatoria</w:t>
      </w:r>
      <w:r w:rsidRPr="001E2401">
        <w:rPr>
          <w:rFonts w:eastAsiaTheme="majorEastAsia" w:cs="Calibri"/>
          <w:sz w:val="24"/>
          <w:szCs w:val="24"/>
        </w:rPr>
        <w:t>” (Ley 2466 de 2025).</w:t>
      </w:r>
    </w:p>
    <w:p w14:paraId="5E20248D" w14:textId="706FDE76" w:rsidR="4904D66A" w:rsidRPr="001E2401" w:rsidRDefault="58656E8E" w:rsidP="001E2401">
      <w:pPr>
        <w:spacing w:line="360" w:lineRule="auto"/>
        <w:jc w:val="both"/>
        <w:rPr>
          <w:rFonts w:eastAsiaTheme="majorEastAsia" w:cs="Calibri"/>
          <w:b/>
          <w:bCs/>
          <w:color w:val="000000" w:themeColor="text1"/>
          <w:sz w:val="24"/>
          <w:szCs w:val="24"/>
        </w:rPr>
      </w:pPr>
      <w:r w:rsidRPr="001E2401">
        <w:rPr>
          <w:rFonts w:eastAsiaTheme="majorEastAsia" w:cs="Calibri"/>
          <w:b/>
          <w:bCs/>
          <w:color w:val="000000" w:themeColor="text1"/>
          <w:sz w:val="24"/>
          <w:szCs w:val="24"/>
        </w:rPr>
        <w:t xml:space="preserve">Aspectos </w:t>
      </w:r>
      <w:r w:rsidR="301CF818" w:rsidRPr="001E2401">
        <w:rPr>
          <w:rFonts w:eastAsiaTheme="majorEastAsia" w:cs="Calibri"/>
          <w:b/>
          <w:bCs/>
          <w:color w:val="000000" w:themeColor="text1"/>
          <w:sz w:val="24"/>
          <w:szCs w:val="24"/>
        </w:rPr>
        <w:t>para</w:t>
      </w:r>
      <w:r w:rsidRPr="001E2401">
        <w:rPr>
          <w:rFonts w:eastAsiaTheme="majorEastAsia" w:cs="Calibri"/>
          <w:b/>
          <w:bCs/>
          <w:color w:val="000000" w:themeColor="text1"/>
          <w:sz w:val="24"/>
          <w:szCs w:val="24"/>
        </w:rPr>
        <w:t xml:space="preserve"> tener en cuenta dentro de esta alternativa</w:t>
      </w:r>
      <w:r w:rsidR="474631E2" w:rsidRPr="001E2401">
        <w:rPr>
          <w:rFonts w:eastAsiaTheme="majorEastAsia" w:cs="Calibri"/>
          <w:b/>
          <w:bCs/>
          <w:color w:val="000000" w:themeColor="text1"/>
          <w:sz w:val="24"/>
          <w:szCs w:val="24"/>
        </w:rPr>
        <w:t>:</w:t>
      </w:r>
    </w:p>
    <w:p w14:paraId="471095D7" w14:textId="711728D0" w:rsidR="01FB7C96" w:rsidRPr="001E2401" w:rsidRDefault="01FB7C96" w:rsidP="001E2401">
      <w:pPr>
        <w:pStyle w:val="Prrafodelista"/>
        <w:numPr>
          <w:ilvl w:val="0"/>
          <w:numId w:val="4"/>
        </w:numPr>
        <w:spacing w:line="360" w:lineRule="auto"/>
        <w:jc w:val="both"/>
        <w:rPr>
          <w:rFonts w:eastAsiaTheme="majorEastAsia" w:cs="Calibri"/>
          <w:color w:val="000000" w:themeColor="text1"/>
          <w:sz w:val="24"/>
          <w:szCs w:val="24"/>
        </w:rPr>
      </w:pPr>
      <w:r w:rsidRPr="001E2401">
        <w:rPr>
          <w:rFonts w:eastAsiaTheme="majorEastAsia" w:cs="Calibri"/>
          <w:color w:val="000000" w:themeColor="text1"/>
          <w:sz w:val="24"/>
          <w:szCs w:val="24"/>
        </w:rPr>
        <w:t>La entidad, empresa</w:t>
      </w:r>
      <w:r w:rsidR="513B6E0D" w:rsidRPr="001E2401">
        <w:rPr>
          <w:rFonts w:eastAsiaTheme="majorEastAsia" w:cs="Calibri"/>
          <w:color w:val="000000" w:themeColor="text1"/>
          <w:sz w:val="24"/>
          <w:szCs w:val="24"/>
        </w:rPr>
        <w:t>, institución</w:t>
      </w:r>
      <w:r w:rsidR="49BF780B" w:rsidRPr="001E2401">
        <w:rPr>
          <w:rFonts w:eastAsiaTheme="majorEastAsia" w:cs="Calibri"/>
          <w:color w:val="000000" w:themeColor="text1"/>
          <w:sz w:val="24"/>
          <w:szCs w:val="24"/>
        </w:rPr>
        <w:t xml:space="preserve"> </w:t>
      </w:r>
      <w:r w:rsidRPr="001E2401">
        <w:rPr>
          <w:rFonts w:eastAsiaTheme="majorEastAsia" w:cs="Calibri"/>
          <w:color w:val="000000" w:themeColor="text1"/>
          <w:sz w:val="24"/>
          <w:szCs w:val="24"/>
        </w:rPr>
        <w:t>u organización publicará las plazas disponibles a través del Sistema de Gestión Virtual de Aprendices –SGVA o la plataforma que se determine, permitiendo la postulación de aprend</w:t>
      </w:r>
      <w:r w:rsidR="577F7519" w:rsidRPr="001E2401">
        <w:rPr>
          <w:rFonts w:eastAsiaTheme="majorEastAsia" w:cs="Calibri"/>
          <w:color w:val="000000" w:themeColor="text1"/>
          <w:sz w:val="24"/>
          <w:szCs w:val="24"/>
        </w:rPr>
        <w:t xml:space="preserve">ices y realizando un proceso de selección que finalice con la suscripción del contrato con el aprendiz elegido. </w:t>
      </w:r>
    </w:p>
    <w:p w14:paraId="01EB8B5B" w14:textId="2B4CBC23" w:rsidR="027F39B8" w:rsidRPr="001E2401" w:rsidRDefault="027F39B8" w:rsidP="001E2401">
      <w:pPr>
        <w:pStyle w:val="Prrafodelista"/>
        <w:numPr>
          <w:ilvl w:val="0"/>
          <w:numId w:val="4"/>
        </w:numPr>
        <w:spacing w:line="360" w:lineRule="auto"/>
        <w:jc w:val="both"/>
        <w:rPr>
          <w:rFonts w:eastAsiaTheme="majorEastAsia" w:cs="Calibri"/>
          <w:color w:val="000000" w:themeColor="text1"/>
          <w:sz w:val="24"/>
          <w:szCs w:val="24"/>
          <w:lang w:val="es-ES"/>
        </w:rPr>
      </w:pPr>
      <w:r w:rsidRPr="001E2401">
        <w:rPr>
          <w:rFonts w:eastAsiaTheme="majorEastAsia" w:cs="Calibri"/>
          <w:color w:val="000000" w:themeColor="text1"/>
          <w:sz w:val="24"/>
          <w:szCs w:val="24"/>
        </w:rPr>
        <w:t xml:space="preserve">La persona designada en el </w:t>
      </w:r>
      <w:r w:rsidR="18CFA47D" w:rsidRPr="001E2401">
        <w:rPr>
          <w:rFonts w:eastAsiaTheme="majorEastAsia" w:cs="Calibri"/>
          <w:color w:val="000000" w:themeColor="text1"/>
          <w:sz w:val="24"/>
          <w:szCs w:val="24"/>
        </w:rPr>
        <w:t>C</w:t>
      </w:r>
      <w:r w:rsidRPr="001E2401">
        <w:rPr>
          <w:rFonts w:eastAsiaTheme="majorEastAsia" w:cs="Calibri"/>
          <w:color w:val="000000" w:themeColor="text1"/>
          <w:sz w:val="24"/>
          <w:szCs w:val="24"/>
        </w:rPr>
        <w:t xml:space="preserve">entro de </w:t>
      </w:r>
      <w:r w:rsidR="6D6AB288" w:rsidRPr="001E2401">
        <w:rPr>
          <w:rFonts w:eastAsiaTheme="majorEastAsia" w:cs="Calibri"/>
          <w:color w:val="000000" w:themeColor="text1"/>
          <w:sz w:val="24"/>
          <w:szCs w:val="24"/>
        </w:rPr>
        <w:t>Fo</w:t>
      </w:r>
      <w:r w:rsidRPr="001E2401">
        <w:rPr>
          <w:rFonts w:eastAsiaTheme="majorEastAsia" w:cs="Calibri"/>
          <w:color w:val="000000" w:themeColor="text1"/>
          <w:sz w:val="24"/>
          <w:szCs w:val="24"/>
        </w:rPr>
        <w:t>rmación con funciones de</w:t>
      </w:r>
      <w:r w:rsidR="37D95C55" w:rsidRPr="001E2401">
        <w:rPr>
          <w:rFonts w:eastAsiaTheme="majorEastAsia" w:cs="Calibri"/>
          <w:color w:val="000000" w:themeColor="text1"/>
          <w:sz w:val="24"/>
          <w:szCs w:val="24"/>
        </w:rPr>
        <w:t xml:space="preserve"> </w:t>
      </w:r>
      <w:r w:rsidR="0693B6BB" w:rsidRPr="001E2401">
        <w:rPr>
          <w:rFonts w:eastAsiaTheme="majorEastAsia" w:cs="Calibri"/>
          <w:color w:val="000000" w:themeColor="text1"/>
          <w:sz w:val="24"/>
          <w:szCs w:val="24"/>
        </w:rPr>
        <w:t>líder</w:t>
      </w:r>
      <w:r w:rsidR="37D95C55" w:rsidRPr="001E2401">
        <w:rPr>
          <w:rFonts w:eastAsiaTheme="majorEastAsia" w:cs="Calibri"/>
          <w:color w:val="000000" w:themeColor="text1"/>
          <w:sz w:val="24"/>
          <w:szCs w:val="24"/>
        </w:rPr>
        <w:t xml:space="preserve"> de contrato de </w:t>
      </w:r>
      <w:r w:rsidR="49C85A9B" w:rsidRPr="001E2401">
        <w:rPr>
          <w:rFonts w:eastAsiaTheme="majorEastAsia" w:cs="Calibri"/>
          <w:color w:val="000000" w:themeColor="text1"/>
          <w:sz w:val="24"/>
          <w:szCs w:val="24"/>
        </w:rPr>
        <w:t>aprendizaje</w:t>
      </w:r>
      <w:r w:rsidRPr="001E2401">
        <w:rPr>
          <w:rFonts w:eastAsiaTheme="majorEastAsia" w:cs="Calibri"/>
          <w:color w:val="000000" w:themeColor="text1"/>
          <w:sz w:val="24"/>
          <w:szCs w:val="24"/>
        </w:rPr>
        <w:t xml:space="preserve"> es</w:t>
      </w:r>
      <w:r w:rsidR="37D95C55" w:rsidRPr="001E2401">
        <w:rPr>
          <w:rFonts w:eastAsiaTheme="majorEastAsia" w:cs="Calibri"/>
          <w:color w:val="000000" w:themeColor="text1"/>
          <w:sz w:val="24"/>
          <w:szCs w:val="24"/>
        </w:rPr>
        <w:t xml:space="preserve"> quien despejar</w:t>
      </w:r>
      <w:r w:rsidR="190FAEC0" w:rsidRPr="001E2401">
        <w:rPr>
          <w:rFonts w:eastAsiaTheme="majorEastAsia" w:cs="Calibri"/>
          <w:color w:val="000000" w:themeColor="text1"/>
          <w:sz w:val="24"/>
          <w:szCs w:val="24"/>
        </w:rPr>
        <w:t>á</w:t>
      </w:r>
      <w:r w:rsidR="6A13F57C" w:rsidRPr="001E2401">
        <w:rPr>
          <w:rFonts w:eastAsiaTheme="majorEastAsia" w:cs="Calibri"/>
          <w:color w:val="000000" w:themeColor="text1"/>
          <w:sz w:val="24"/>
          <w:szCs w:val="24"/>
        </w:rPr>
        <w:t xml:space="preserve"> al </w:t>
      </w:r>
      <w:r w:rsidR="7B05575E" w:rsidRPr="001E2401">
        <w:rPr>
          <w:rFonts w:eastAsiaTheme="majorEastAsia" w:cs="Calibri"/>
          <w:color w:val="000000" w:themeColor="text1"/>
          <w:sz w:val="24"/>
          <w:szCs w:val="24"/>
        </w:rPr>
        <w:t xml:space="preserve">ente </w:t>
      </w:r>
      <w:proofErr w:type="spellStart"/>
      <w:r w:rsidR="7B05575E" w:rsidRPr="001E2401">
        <w:rPr>
          <w:rFonts w:eastAsiaTheme="majorEastAsia" w:cs="Calibri"/>
          <w:color w:val="000000" w:themeColor="text1"/>
          <w:sz w:val="24"/>
          <w:szCs w:val="24"/>
        </w:rPr>
        <w:t>co-formador</w:t>
      </w:r>
      <w:proofErr w:type="spellEnd"/>
      <w:r w:rsidR="7B05575E" w:rsidRPr="001E2401">
        <w:rPr>
          <w:rFonts w:eastAsiaTheme="majorEastAsia" w:cs="Calibri"/>
          <w:color w:val="000000" w:themeColor="text1"/>
          <w:sz w:val="24"/>
          <w:szCs w:val="24"/>
        </w:rPr>
        <w:t xml:space="preserve"> y/o </w:t>
      </w:r>
      <w:r w:rsidR="6A13F57C" w:rsidRPr="001E2401">
        <w:rPr>
          <w:rFonts w:eastAsiaTheme="majorEastAsia" w:cs="Calibri"/>
          <w:color w:val="000000" w:themeColor="text1"/>
          <w:sz w:val="24"/>
          <w:szCs w:val="24"/>
        </w:rPr>
        <w:t>aprendiz las</w:t>
      </w:r>
      <w:r w:rsidR="37D95C55" w:rsidRPr="001E2401">
        <w:rPr>
          <w:rFonts w:eastAsiaTheme="majorEastAsia" w:cs="Calibri"/>
          <w:color w:val="000000" w:themeColor="text1"/>
          <w:sz w:val="24"/>
          <w:szCs w:val="24"/>
        </w:rPr>
        <w:t xml:space="preserve"> dudas que </w:t>
      </w:r>
      <w:r w:rsidR="6E0484B5" w:rsidRPr="001E2401">
        <w:rPr>
          <w:rFonts w:eastAsiaTheme="majorEastAsia" w:cs="Calibri"/>
          <w:color w:val="000000" w:themeColor="text1"/>
          <w:sz w:val="24"/>
          <w:szCs w:val="24"/>
        </w:rPr>
        <w:t>surjan respecto de esta alternativa</w:t>
      </w:r>
      <w:r w:rsidRPr="001E2401">
        <w:rPr>
          <w:rFonts w:eastAsiaTheme="majorEastAsia" w:cs="Calibri"/>
          <w:color w:val="000000" w:themeColor="text1"/>
          <w:sz w:val="24"/>
          <w:szCs w:val="24"/>
        </w:rPr>
        <w:t xml:space="preserve">. </w:t>
      </w:r>
    </w:p>
    <w:p w14:paraId="2FB97E40" w14:textId="3B8C7CC1" w:rsidR="4FE4E085" w:rsidRPr="001E2401" w:rsidRDefault="4FE4E085" w:rsidP="001E2401">
      <w:pPr>
        <w:pStyle w:val="Prrafodelista"/>
        <w:numPr>
          <w:ilvl w:val="0"/>
          <w:numId w:val="4"/>
        </w:numPr>
        <w:spacing w:line="360" w:lineRule="auto"/>
        <w:jc w:val="both"/>
        <w:rPr>
          <w:rFonts w:eastAsiaTheme="majorEastAsia" w:cs="Calibri"/>
          <w:color w:val="000000" w:themeColor="text1"/>
          <w:sz w:val="24"/>
          <w:szCs w:val="24"/>
          <w:lang w:val="es-ES"/>
        </w:rPr>
      </w:pPr>
      <w:r w:rsidRPr="001E2401">
        <w:rPr>
          <w:rFonts w:eastAsiaTheme="majorEastAsia" w:cs="Calibri"/>
          <w:color w:val="000000" w:themeColor="text1"/>
          <w:sz w:val="24"/>
          <w:szCs w:val="24"/>
          <w:lang w:val="es-ES"/>
        </w:rPr>
        <w:t xml:space="preserve">El representante legal de la </w:t>
      </w:r>
      <w:r w:rsidR="2F6A7C5B" w:rsidRPr="001E2401">
        <w:rPr>
          <w:rFonts w:eastAsiaTheme="majorEastAsia" w:cs="Calibri"/>
          <w:color w:val="000000" w:themeColor="text1"/>
          <w:sz w:val="24"/>
          <w:szCs w:val="24"/>
          <w:lang w:val="es-ES"/>
        </w:rPr>
        <w:t xml:space="preserve">entidad, </w:t>
      </w:r>
      <w:r w:rsidRPr="001E2401">
        <w:rPr>
          <w:rFonts w:eastAsiaTheme="majorEastAsia" w:cs="Calibri"/>
          <w:color w:val="000000" w:themeColor="text1"/>
          <w:sz w:val="24"/>
          <w:szCs w:val="24"/>
          <w:lang w:val="es-ES"/>
        </w:rPr>
        <w:t>empresa</w:t>
      </w:r>
      <w:r w:rsidR="1B2D0629" w:rsidRPr="001E2401">
        <w:rPr>
          <w:rFonts w:eastAsiaTheme="majorEastAsia" w:cs="Calibri"/>
          <w:color w:val="000000" w:themeColor="text1"/>
          <w:sz w:val="24"/>
          <w:szCs w:val="24"/>
          <w:lang w:val="es-ES"/>
        </w:rPr>
        <w:t>,</w:t>
      </w:r>
      <w:r w:rsidR="26E0CBF7" w:rsidRPr="001E2401">
        <w:rPr>
          <w:rFonts w:eastAsiaTheme="majorEastAsia" w:cs="Calibri"/>
          <w:color w:val="000000" w:themeColor="text1"/>
          <w:sz w:val="24"/>
          <w:szCs w:val="24"/>
          <w:lang w:val="es-ES"/>
        </w:rPr>
        <w:t xml:space="preserve"> institución </w:t>
      </w:r>
      <w:r w:rsidR="1B2D0629" w:rsidRPr="001E2401">
        <w:rPr>
          <w:rFonts w:eastAsiaTheme="majorEastAsia" w:cs="Calibri"/>
          <w:color w:val="000000" w:themeColor="text1"/>
          <w:sz w:val="24"/>
          <w:szCs w:val="24"/>
          <w:lang w:val="es-ES"/>
        </w:rPr>
        <w:t>u organización</w:t>
      </w:r>
      <w:r w:rsidRPr="001E2401">
        <w:rPr>
          <w:rFonts w:eastAsiaTheme="majorEastAsia" w:cs="Calibri"/>
          <w:color w:val="000000" w:themeColor="text1"/>
          <w:sz w:val="24"/>
          <w:szCs w:val="24"/>
          <w:lang w:val="es-ES"/>
        </w:rPr>
        <w:t xml:space="preserve"> patrocinadora debe expedir la constancia de cumplimiento a satisfacción del aprendiz que culmine con éxito la etapa productiva, dicha constancia debe contener como mínimo: Datos completos del aprendiz, fecha de inicio y final de la etapa productiva,</w:t>
      </w:r>
      <w:r w:rsidR="0326C5BC" w:rsidRPr="001E2401">
        <w:rPr>
          <w:rFonts w:eastAsiaTheme="majorEastAsia" w:cs="Calibri"/>
          <w:color w:val="000000" w:themeColor="text1"/>
          <w:sz w:val="24"/>
          <w:szCs w:val="24"/>
          <w:lang w:val="es-ES"/>
        </w:rPr>
        <w:t xml:space="preserve"> tiempo total de ejecución</w:t>
      </w:r>
      <w:r w:rsidR="178CB214" w:rsidRPr="001E2401">
        <w:rPr>
          <w:rFonts w:eastAsiaTheme="majorEastAsia" w:cs="Calibri"/>
          <w:color w:val="000000" w:themeColor="text1"/>
          <w:sz w:val="24"/>
          <w:szCs w:val="24"/>
          <w:lang w:val="es-ES"/>
        </w:rPr>
        <w:t xml:space="preserve">, </w:t>
      </w:r>
      <w:r w:rsidRPr="001E2401">
        <w:rPr>
          <w:rFonts w:eastAsiaTheme="majorEastAsia" w:cs="Calibri"/>
          <w:color w:val="000000" w:themeColor="text1"/>
          <w:sz w:val="24"/>
          <w:szCs w:val="24"/>
          <w:lang w:val="es-ES"/>
        </w:rPr>
        <w:t xml:space="preserve">nombre del área </w:t>
      </w:r>
      <w:r w:rsidR="04B8567D" w:rsidRPr="001E2401">
        <w:rPr>
          <w:rFonts w:eastAsiaTheme="majorEastAsia" w:cs="Calibri"/>
          <w:color w:val="000000" w:themeColor="text1"/>
          <w:sz w:val="24"/>
          <w:szCs w:val="24"/>
          <w:lang w:val="es-ES"/>
        </w:rPr>
        <w:t xml:space="preserve">en la que desarrolló las actividades el aprendiz durante la </w:t>
      </w:r>
      <w:r w:rsidRPr="001E2401">
        <w:rPr>
          <w:rFonts w:eastAsiaTheme="majorEastAsia" w:cs="Calibri"/>
          <w:color w:val="000000" w:themeColor="text1"/>
          <w:sz w:val="24"/>
          <w:szCs w:val="24"/>
          <w:lang w:val="es-ES"/>
        </w:rPr>
        <w:t>etapa productiva</w:t>
      </w:r>
      <w:r w:rsidR="208114CF" w:rsidRPr="001E2401">
        <w:rPr>
          <w:rFonts w:eastAsiaTheme="majorEastAsia" w:cs="Calibri"/>
          <w:color w:val="000000" w:themeColor="text1"/>
          <w:sz w:val="24"/>
          <w:szCs w:val="24"/>
          <w:lang w:val="es-ES"/>
        </w:rPr>
        <w:t xml:space="preserve"> y </w:t>
      </w:r>
      <w:r w:rsidRPr="001E2401">
        <w:rPr>
          <w:rFonts w:eastAsiaTheme="majorEastAsia" w:cs="Calibri"/>
          <w:color w:val="000000" w:themeColor="text1"/>
          <w:sz w:val="24"/>
          <w:szCs w:val="24"/>
          <w:lang w:val="es-ES"/>
        </w:rPr>
        <w:t>listado de actividades que ejecutó</w:t>
      </w:r>
      <w:r w:rsidR="4CBEBF91" w:rsidRPr="001E2401">
        <w:rPr>
          <w:rFonts w:eastAsiaTheme="majorEastAsia" w:cs="Calibri"/>
          <w:color w:val="000000" w:themeColor="text1"/>
          <w:sz w:val="24"/>
          <w:szCs w:val="24"/>
          <w:lang w:val="es-ES"/>
        </w:rPr>
        <w:t xml:space="preserve">, lo anterior, </w:t>
      </w:r>
      <w:r w:rsidR="148FD1DD" w:rsidRPr="001E2401">
        <w:rPr>
          <w:rFonts w:eastAsiaTheme="majorEastAsia" w:cs="Calibri"/>
          <w:color w:val="000000" w:themeColor="text1"/>
          <w:sz w:val="24"/>
          <w:szCs w:val="24"/>
          <w:lang w:val="es-ES"/>
        </w:rPr>
        <w:t>a fin de que mediante el mismo se reconozca el tiempo, que será contado como experiencia laboral para el aprendiz.</w:t>
      </w:r>
    </w:p>
    <w:p w14:paraId="4013D881" w14:textId="53FC1990" w:rsidR="7AEF1DF0" w:rsidRPr="001E2401" w:rsidRDefault="61314892" w:rsidP="3AC3D458">
      <w:pPr>
        <w:pStyle w:val="Prrafodelista"/>
        <w:numPr>
          <w:ilvl w:val="0"/>
          <w:numId w:val="4"/>
        </w:numPr>
        <w:spacing w:line="360" w:lineRule="auto"/>
        <w:jc w:val="both"/>
        <w:rPr>
          <w:rFonts w:eastAsiaTheme="majorEastAsia" w:cs="Calibri"/>
          <w:sz w:val="24"/>
          <w:szCs w:val="24"/>
        </w:rPr>
      </w:pPr>
      <w:r w:rsidRPr="3AC3D458">
        <w:rPr>
          <w:rFonts w:eastAsiaTheme="majorEastAsia" w:cs="Calibri"/>
          <w:sz w:val="24"/>
          <w:szCs w:val="24"/>
        </w:rPr>
        <w:t>El ti</w:t>
      </w:r>
      <w:r w:rsidRPr="3AC3D458">
        <w:rPr>
          <w:rFonts w:asciiTheme="minorHAnsi" w:eastAsiaTheme="majorEastAsia" w:hAnsiTheme="minorHAnsi" w:cstheme="minorBidi"/>
          <w:sz w:val="24"/>
          <w:szCs w:val="24"/>
        </w:rPr>
        <w:t>empo de</w:t>
      </w:r>
      <w:r w:rsidR="10129FFA" w:rsidRPr="3AC3D458">
        <w:rPr>
          <w:rFonts w:asciiTheme="minorHAnsi" w:eastAsiaTheme="majorEastAsia" w:hAnsiTheme="minorHAnsi" w:cstheme="minorBidi"/>
          <w:sz w:val="24"/>
          <w:szCs w:val="24"/>
        </w:rPr>
        <w:t xml:space="preserve">stinado a </w:t>
      </w:r>
      <w:r w:rsidR="02B6993D" w:rsidRPr="3AC3D458">
        <w:rPr>
          <w:rFonts w:asciiTheme="minorHAnsi" w:eastAsiaTheme="majorEastAsia" w:hAnsiTheme="minorHAnsi" w:cstheme="minorBidi"/>
          <w:sz w:val="24"/>
          <w:szCs w:val="24"/>
        </w:rPr>
        <w:t xml:space="preserve">la etapa productiva </w:t>
      </w:r>
      <w:r w:rsidR="10129FFA" w:rsidRPr="3AC3D458">
        <w:rPr>
          <w:rFonts w:asciiTheme="minorHAnsi" w:eastAsiaTheme="majorEastAsia" w:hAnsiTheme="minorHAnsi" w:cstheme="minorBidi"/>
          <w:sz w:val="24"/>
          <w:szCs w:val="24"/>
        </w:rPr>
        <w:t xml:space="preserve">por parte del aprendiz </w:t>
      </w:r>
      <w:r w:rsidR="3556B55E" w:rsidRPr="3AC3D458">
        <w:rPr>
          <w:rFonts w:asciiTheme="minorHAnsi" w:eastAsiaTheme="majorEastAsia" w:hAnsiTheme="minorHAnsi" w:cstheme="minorBidi"/>
          <w:sz w:val="24"/>
          <w:szCs w:val="24"/>
        </w:rPr>
        <w:t>será</w:t>
      </w:r>
      <w:r w:rsidR="10129FFA" w:rsidRPr="3AC3D458">
        <w:rPr>
          <w:rFonts w:asciiTheme="minorHAnsi" w:eastAsiaTheme="majorEastAsia" w:hAnsiTheme="minorHAnsi" w:cstheme="minorBidi"/>
          <w:sz w:val="24"/>
          <w:szCs w:val="24"/>
        </w:rPr>
        <w:t xml:space="preserve"> </w:t>
      </w:r>
      <w:r w:rsidR="47821C7E" w:rsidRPr="3AC3D458">
        <w:rPr>
          <w:rFonts w:asciiTheme="minorHAnsi" w:eastAsiaTheme="majorEastAsia" w:hAnsiTheme="minorHAnsi" w:cstheme="minorBidi"/>
          <w:sz w:val="24"/>
          <w:szCs w:val="24"/>
        </w:rPr>
        <w:t>lo</w:t>
      </w:r>
      <w:r w:rsidR="466E32FB" w:rsidRPr="3AC3D458">
        <w:rPr>
          <w:rFonts w:asciiTheme="minorHAnsi" w:eastAsiaTheme="majorEastAsia" w:hAnsiTheme="minorHAnsi" w:cstheme="minorBidi"/>
          <w:sz w:val="24"/>
          <w:szCs w:val="24"/>
        </w:rPr>
        <w:t xml:space="preserve"> dispuest</w:t>
      </w:r>
      <w:r w:rsidR="179EF3D6" w:rsidRPr="3AC3D458">
        <w:rPr>
          <w:rFonts w:asciiTheme="minorHAnsi" w:eastAsiaTheme="majorEastAsia" w:hAnsiTheme="minorHAnsi" w:cstheme="minorBidi"/>
          <w:sz w:val="24"/>
          <w:szCs w:val="24"/>
        </w:rPr>
        <w:t>o</w:t>
      </w:r>
      <w:r w:rsidR="466E32FB" w:rsidRPr="3AC3D458">
        <w:rPr>
          <w:rFonts w:asciiTheme="minorHAnsi" w:eastAsiaTheme="majorEastAsia" w:hAnsiTheme="minorHAnsi" w:cstheme="minorBidi"/>
          <w:sz w:val="24"/>
          <w:szCs w:val="24"/>
        </w:rPr>
        <w:t xml:space="preserve"> por la directriz de relacionamiento </w:t>
      </w:r>
      <w:r w:rsidR="195EC9C0" w:rsidRPr="3AC3D458">
        <w:rPr>
          <w:rFonts w:asciiTheme="minorHAnsi" w:eastAsiaTheme="majorEastAsia" w:hAnsiTheme="minorHAnsi" w:cstheme="minorBidi"/>
          <w:sz w:val="24"/>
          <w:szCs w:val="24"/>
        </w:rPr>
        <w:t>corporativo</w:t>
      </w:r>
      <w:r w:rsidR="4CD856E1" w:rsidRPr="3AC3D458">
        <w:rPr>
          <w:rFonts w:asciiTheme="minorHAnsi" w:eastAsiaTheme="majorEastAsia" w:hAnsiTheme="minorHAnsi" w:cstheme="minorBidi"/>
          <w:sz w:val="24"/>
          <w:szCs w:val="24"/>
        </w:rPr>
        <w:t xml:space="preserve">, </w:t>
      </w:r>
      <w:r w:rsidR="76C071A3" w:rsidRPr="3AC3D458">
        <w:rPr>
          <w:rFonts w:asciiTheme="minorHAnsi" w:eastAsiaTheme="majorEastAsia" w:hAnsiTheme="minorHAnsi" w:cstheme="minorBidi"/>
          <w:sz w:val="24"/>
          <w:szCs w:val="24"/>
        </w:rPr>
        <w:t xml:space="preserve">no obstante al aprendiz trabajador durante la etapa productiva se le aplicarán las disposiciones sobre la jornada máxima legal vigente, sumado a ello y dado que el contrato de </w:t>
      </w:r>
      <w:r w:rsidR="76C071A3" w:rsidRPr="3AC3D458">
        <w:rPr>
          <w:rFonts w:asciiTheme="minorHAnsi" w:eastAsiaTheme="majorEastAsia" w:hAnsiTheme="minorHAnsi" w:cstheme="minorBidi"/>
          <w:sz w:val="24"/>
          <w:szCs w:val="24"/>
        </w:rPr>
        <w:lastRenderedPageBreak/>
        <w:t xml:space="preserve">aprendizaje tiene como finalidad principal "facilitar la formación del aprendiz en las ocupaciones o profesiones", según lo establece la ley, la realización de trabajo suplementario debe considerarse altamente excepcional y solo podría realizarse en aquellos casos en que la naturaleza de la formación así lo exija, es decir, cuando el ejercicio de la ocupación requiera necesariamente el desarrollo de actividades en horarios extraordinarios. Según la Circular 0083 de 2025 Ministerio del Trabajo.  </w:t>
      </w:r>
    </w:p>
    <w:p w14:paraId="05083BC3" w14:textId="3A9C09FD" w:rsidR="460E0652" w:rsidRPr="001E2401" w:rsidRDefault="460E0652" w:rsidP="001E2401">
      <w:pPr>
        <w:pStyle w:val="Prrafodelista"/>
        <w:numPr>
          <w:ilvl w:val="0"/>
          <w:numId w:val="4"/>
        </w:numPr>
        <w:spacing w:line="360" w:lineRule="auto"/>
        <w:jc w:val="both"/>
        <w:rPr>
          <w:rFonts w:eastAsiaTheme="majorEastAsia" w:cs="Calibri"/>
          <w:sz w:val="24"/>
          <w:szCs w:val="24"/>
        </w:rPr>
      </w:pPr>
      <w:r w:rsidRPr="001E2401">
        <w:rPr>
          <w:rFonts w:eastAsiaTheme="majorEastAsia" w:cs="Calibri"/>
          <w:sz w:val="24"/>
          <w:szCs w:val="24"/>
        </w:rPr>
        <w:t xml:space="preserve">El ente </w:t>
      </w:r>
      <w:proofErr w:type="spellStart"/>
      <w:r w:rsidR="4857C9DC" w:rsidRPr="001E2401">
        <w:rPr>
          <w:rFonts w:eastAsiaTheme="majorEastAsia" w:cs="Calibri"/>
          <w:sz w:val="24"/>
          <w:szCs w:val="24"/>
        </w:rPr>
        <w:t>co-formador</w:t>
      </w:r>
      <w:proofErr w:type="spellEnd"/>
      <w:r w:rsidRPr="001E2401">
        <w:rPr>
          <w:rFonts w:eastAsiaTheme="majorEastAsia" w:cs="Calibri"/>
          <w:sz w:val="24"/>
          <w:szCs w:val="24"/>
        </w:rPr>
        <w:t xml:space="preserve"> garantizará que los aprendices en condición de vulnerabilidad, incluyendo personas con discapacidad y comunidades étnicas, tengan igualdad de oportunidades para acceder a esta alternativa, aplicando ajustes razonables y el SENA realizará los mecanismos de apoyo en la postulación y seguimiento del contrato de aprendizaje, conforme al Acuerdo 10 de 2016. </w:t>
      </w:r>
    </w:p>
    <w:p w14:paraId="3AAEA51A" w14:textId="2DEC3C90" w:rsidR="56A51534" w:rsidRPr="001E2401" w:rsidRDefault="43AAF9F5" w:rsidP="001E2401">
      <w:pPr>
        <w:pStyle w:val="Prrafodelista"/>
        <w:numPr>
          <w:ilvl w:val="0"/>
          <w:numId w:val="4"/>
        </w:numPr>
        <w:spacing w:line="360" w:lineRule="auto"/>
        <w:jc w:val="both"/>
        <w:rPr>
          <w:rFonts w:cs="Calibri"/>
          <w:sz w:val="24"/>
          <w:szCs w:val="24"/>
        </w:rPr>
      </w:pPr>
      <w:r w:rsidRPr="001E2401">
        <w:rPr>
          <w:rFonts w:cs="Calibri"/>
          <w:sz w:val="24"/>
          <w:szCs w:val="24"/>
        </w:rPr>
        <w:t xml:space="preserve">En el marco del debido proceso para la cancelación del contrato de aprendizaje, el instructor de seguimiento concertará con </w:t>
      </w:r>
      <w:r w:rsidR="69D8D833" w:rsidRPr="001E2401">
        <w:rPr>
          <w:rFonts w:cs="Calibri"/>
          <w:sz w:val="24"/>
          <w:szCs w:val="24"/>
        </w:rPr>
        <w:t xml:space="preserve">el ente </w:t>
      </w:r>
      <w:proofErr w:type="spellStart"/>
      <w:r w:rsidR="69D8D833" w:rsidRPr="001E2401">
        <w:rPr>
          <w:rFonts w:cs="Calibri"/>
          <w:sz w:val="24"/>
          <w:szCs w:val="24"/>
        </w:rPr>
        <w:t>co-formador</w:t>
      </w:r>
      <w:proofErr w:type="spellEnd"/>
      <w:r w:rsidR="69D8D833" w:rsidRPr="001E2401">
        <w:rPr>
          <w:rFonts w:cs="Calibri"/>
          <w:sz w:val="24"/>
          <w:szCs w:val="24"/>
        </w:rPr>
        <w:t xml:space="preserve"> y </w:t>
      </w:r>
      <w:r w:rsidRPr="001E2401">
        <w:rPr>
          <w:rFonts w:cs="Calibri"/>
          <w:sz w:val="24"/>
          <w:szCs w:val="24"/>
        </w:rPr>
        <w:t xml:space="preserve">el aprendiz </w:t>
      </w:r>
      <w:r w:rsidR="3A2CE8BF" w:rsidRPr="001E2401">
        <w:rPr>
          <w:rFonts w:cs="Calibri"/>
          <w:sz w:val="24"/>
          <w:szCs w:val="24"/>
        </w:rPr>
        <w:t>una</w:t>
      </w:r>
      <w:r w:rsidRPr="001E2401">
        <w:rPr>
          <w:rFonts w:cs="Calibri"/>
          <w:sz w:val="24"/>
          <w:szCs w:val="24"/>
        </w:rPr>
        <w:t xml:space="preserve"> reunión donde se garantice el debido proceso institucional y por su lado la empresa como ente </w:t>
      </w:r>
      <w:proofErr w:type="spellStart"/>
      <w:r w:rsidRPr="001E2401">
        <w:rPr>
          <w:rFonts w:cs="Calibri"/>
          <w:sz w:val="24"/>
          <w:szCs w:val="24"/>
        </w:rPr>
        <w:t>co-formador</w:t>
      </w:r>
      <w:proofErr w:type="spellEnd"/>
      <w:r w:rsidRPr="001E2401">
        <w:rPr>
          <w:rFonts w:cs="Calibri"/>
          <w:sz w:val="24"/>
          <w:szCs w:val="24"/>
        </w:rPr>
        <w:t xml:space="preserve"> deberán adelantar la cancelación del contrato con el respeto a los principios y lineamientos establecidos por la Circular 0083 de 2025 expedida por el Ministerio del Trabajo respecto al régimen disciplinario.  </w:t>
      </w:r>
    </w:p>
    <w:p w14:paraId="718784BD" w14:textId="77777777" w:rsidR="00627BE3" w:rsidRDefault="56A51534" w:rsidP="001E2401">
      <w:pPr>
        <w:pStyle w:val="Prrafodelista"/>
        <w:numPr>
          <w:ilvl w:val="0"/>
          <w:numId w:val="4"/>
        </w:numPr>
        <w:spacing w:line="360" w:lineRule="auto"/>
        <w:jc w:val="both"/>
        <w:rPr>
          <w:rFonts w:eastAsiaTheme="majorEastAsia" w:cs="Calibri"/>
          <w:sz w:val="24"/>
          <w:szCs w:val="24"/>
        </w:rPr>
      </w:pPr>
      <w:r w:rsidRPr="001E2401">
        <w:rPr>
          <w:rFonts w:eastAsiaTheme="majorEastAsia" w:cs="Calibri"/>
          <w:sz w:val="24"/>
          <w:szCs w:val="24"/>
        </w:rPr>
        <w:t>Para conocer en detalle las características y requisitos del contrato de aprendizaje, le invitamos a consultar la normatividad del Ministerio del Trabajo o con la Dirección de Promoción y Relaciones Corporativas</w:t>
      </w:r>
      <w:r w:rsidR="32BA0321" w:rsidRPr="001E2401">
        <w:rPr>
          <w:rFonts w:eastAsiaTheme="majorEastAsia" w:cs="Calibri"/>
          <w:sz w:val="24"/>
          <w:szCs w:val="24"/>
        </w:rPr>
        <w:t xml:space="preserve"> del SENA</w:t>
      </w:r>
      <w:r w:rsidRPr="001E2401">
        <w:rPr>
          <w:rFonts w:eastAsiaTheme="majorEastAsia" w:cs="Calibri"/>
          <w:sz w:val="24"/>
          <w:szCs w:val="24"/>
        </w:rPr>
        <w:t xml:space="preserve">, como encargada de orientar los procesos relacionados con la búsqueda, suscripción, novedades o situaciones que se presenten particularmente frente a contrato de aprendizaje. </w:t>
      </w:r>
    </w:p>
    <w:p w14:paraId="5213498C" w14:textId="6D730B5B" w:rsidR="56A51534" w:rsidRPr="001E2401" w:rsidRDefault="56A51534" w:rsidP="00627BE3">
      <w:pPr>
        <w:pStyle w:val="Prrafodelista"/>
        <w:spacing w:line="360" w:lineRule="auto"/>
        <w:jc w:val="both"/>
        <w:rPr>
          <w:rFonts w:eastAsiaTheme="majorEastAsia" w:cs="Calibri"/>
          <w:sz w:val="24"/>
          <w:szCs w:val="24"/>
        </w:rPr>
      </w:pPr>
      <w:r w:rsidRPr="001E2401">
        <w:rPr>
          <w:rFonts w:eastAsiaTheme="majorEastAsia" w:cs="Calibri"/>
          <w:sz w:val="24"/>
          <w:szCs w:val="24"/>
        </w:rPr>
        <w:t xml:space="preserve"> </w:t>
      </w:r>
    </w:p>
    <w:p w14:paraId="1E85CE1B" w14:textId="393D0FB9" w:rsidR="00910036" w:rsidRPr="001E2401" w:rsidRDefault="002C01C4" w:rsidP="001E2401">
      <w:pPr>
        <w:pStyle w:val="Ttulo2"/>
        <w:spacing w:line="360" w:lineRule="auto"/>
        <w:jc w:val="both"/>
        <w:rPr>
          <w:rFonts w:ascii="Calibri" w:hAnsi="Calibri" w:cs="Calibri"/>
          <w:b/>
          <w:bCs/>
          <w:color w:val="auto"/>
          <w:sz w:val="24"/>
          <w:szCs w:val="24"/>
        </w:rPr>
      </w:pPr>
      <w:bookmarkStart w:id="31" w:name="_Toc191895990"/>
      <w:bookmarkStart w:id="32" w:name="_Toc191903863"/>
      <w:bookmarkStart w:id="33" w:name="_Toc204676214"/>
      <w:r>
        <w:rPr>
          <w:rFonts w:ascii="Calibri" w:hAnsi="Calibri" w:cs="Calibri"/>
          <w:b/>
          <w:bCs/>
          <w:color w:val="auto"/>
          <w:sz w:val="24"/>
          <w:szCs w:val="24"/>
        </w:rPr>
        <w:lastRenderedPageBreak/>
        <w:t>8</w:t>
      </w:r>
      <w:r w:rsidR="296A091F" w:rsidRPr="001E2401">
        <w:rPr>
          <w:rFonts w:ascii="Calibri" w:hAnsi="Calibri" w:cs="Calibri"/>
          <w:b/>
          <w:bCs/>
          <w:color w:val="auto"/>
          <w:sz w:val="24"/>
          <w:szCs w:val="24"/>
        </w:rPr>
        <w:t>.2 Contrato de v</w:t>
      </w:r>
      <w:r w:rsidR="25C539BA" w:rsidRPr="001E2401">
        <w:rPr>
          <w:rFonts w:ascii="Calibri" w:hAnsi="Calibri" w:cs="Calibri"/>
          <w:b/>
          <w:bCs/>
          <w:color w:val="auto"/>
          <w:sz w:val="24"/>
          <w:szCs w:val="24"/>
        </w:rPr>
        <w:t>í</w:t>
      </w:r>
      <w:r w:rsidR="296A091F" w:rsidRPr="001E2401">
        <w:rPr>
          <w:rFonts w:ascii="Calibri" w:hAnsi="Calibri" w:cs="Calibri"/>
          <w:b/>
          <w:bCs/>
          <w:color w:val="auto"/>
          <w:sz w:val="24"/>
          <w:szCs w:val="24"/>
        </w:rPr>
        <w:t>nculo formativo</w:t>
      </w:r>
      <w:bookmarkEnd w:id="31"/>
      <w:bookmarkEnd w:id="32"/>
      <w:bookmarkEnd w:id="33"/>
      <w:r w:rsidR="296A091F" w:rsidRPr="001E2401">
        <w:rPr>
          <w:rFonts w:ascii="Calibri" w:hAnsi="Calibri" w:cs="Calibri"/>
          <w:b/>
          <w:bCs/>
          <w:color w:val="auto"/>
          <w:sz w:val="24"/>
          <w:szCs w:val="24"/>
        </w:rPr>
        <w:t xml:space="preserve"> </w:t>
      </w:r>
    </w:p>
    <w:p w14:paraId="1E8C26A1" w14:textId="7A41856D" w:rsidR="38FFDDB5" w:rsidRPr="001E2401" w:rsidRDefault="4CAE36AD" w:rsidP="001E2401">
      <w:pPr>
        <w:spacing w:before="240" w:after="240" w:line="360" w:lineRule="auto"/>
        <w:jc w:val="both"/>
        <w:rPr>
          <w:rFonts w:eastAsiaTheme="majorEastAsia" w:cs="Calibri"/>
          <w:sz w:val="24"/>
          <w:szCs w:val="24"/>
        </w:rPr>
      </w:pPr>
      <w:r w:rsidRPr="001E2401">
        <w:rPr>
          <w:rFonts w:eastAsiaTheme="majorEastAsia" w:cs="Calibri"/>
          <w:color w:val="000000" w:themeColor="text1"/>
          <w:sz w:val="24"/>
          <w:szCs w:val="24"/>
        </w:rPr>
        <w:t xml:space="preserve">Esta </w:t>
      </w:r>
      <w:r w:rsidRPr="001E2401">
        <w:rPr>
          <w:rFonts w:eastAsiaTheme="majorEastAsia" w:cs="Calibri"/>
          <w:sz w:val="24"/>
          <w:szCs w:val="24"/>
        </w:rPr>
        <w:t>alternativa consiste en una actividad formativa que permite al aprendiz fortalecer las competencias adquiridas durante la etapa lectiva, mediante acciones que aplican sus habilidades y conocimientos. A través de esta experiencia, se promueve su formación mediante la interacción directa con el mundo laboral, facilitando su participación en equipos interdisciplinarios y en actividades asistenciales, académicas, investigativas aplicadas o de proyección, siempre relacionadas con el área de desempeño y el campo ocupacional del programa de formación.</w:t>
      </w:r>
    </w:p>
    <w:p w14:paraId="2A5A37E7" w14:textId="44D69084" w:rsidR="38FFDDB5" w:rsidRPr="001E2401" w:rsidRDefault="1878DB8B" w:rsidP="001E2401">
      <w:pPr>
        <w:spacing w:before="240" w:after="240" w:line="360" w:lineRule="auto"/>
        <w:jc w:val="both"/>
        <w:rPr>
          <w:rFonts w:eastAsiaTheme="majorEastAsia" w:cs="Calibri"/>
          <w:sz w:val="24"/>
          <w:szCs w:val="24"/>
        </w:rPr>
      </w:pPr>
      <w:r w:rsidRPr="001E2401">
        <w:rPr>
          <w:rFonts w:eastAsiaTheme="majorEastAsia" w:cs="Calibri"/>
          <w:sz w:val="24"/>
          <w:szCs w:val="24"/>
        </w:rPr>
        <w:t>La Resolución 623 de 2020, la Ley 1955 de 2019 y otras regulaciones establecen las condiciones bajo las cuales se desarrolla est</w:t>
      </w:r>
      <w:r w:rsidR="16644F28" w:rsidRPr="001E2401">
        <w:rPr>
          <w:rFonts w:eastAsiaTheme="majorEastAsia" w:cs="Calibri"/>
          <w:sz w:val="24"/>
          <w:szCs w:val="24"/>
        </w:rPr>
        <w:t xml:space="preserve">a alternativa, que </w:t>
      </w:r>
      <w:r w:rsidRPr="001E2401">
        <w:rPr>
          <w:rFonts w:eastAsiaTheme="majorEastAsia" w:cs="Calibri"/>
          <w:sz w:val="24"/>
          <w:szCs w:val="24"/>
        </w:rPr>
        <w:t xml:space="preserve">antes de dicha resolución se denominaba pasantía. </w:t>
      </w:r>
    </w:p>
    <w:p w14:paraId="03A95D54" w14:textId="6FBE3175" w:rsidR="54D474FF" w:rsidRPr="001E2401" w:rsidRDefault="54D474FF" w:rsidP="001E2401">
      <w:pPr>
        <w:spacing w:after="120" w:line="360" w:lineRule="auto"/>
        <w:jc w:val="both"/>
        <w:rPr>
          <w:rFonts w:cs="Calibri"/>
          <w:sz w:val="24"/>
          <w:szCs w:val="24"/>
        </w:rPr>
      </w:pPr>
      <w:r w:rsidRPr="001E2401">
        <w:rPr>
          <w:rFonts w:cs="Calibri"/>
          <w:sz w:val="24"/>
          <w:szCs w:val="24"/>
          <w:lang w:val="es-ES"/>
        </w:rPr>
        <w:t xml:space="preserve">Esta alternativa, la cual combina la formación teórico-práctica puede desarrollarse en escenarios como: talleres, aulas, laboratorios, unidades productivas rurales o urbanas y otros espacios dentro o fuera del </w:t>
      </w:r>
      <w:r w:rsidR="686A83CB" w:rsidRPr="001E2401">
        <w:rPr>
          <w:rFonts w:cs="Calibri"/>
          <w:sz w:val="24"/>
          <w:szCs w:val="24"/>
          <w:lang w:val="es-ES"/>
        </w:rPr>
        <w:t>C</w:t>
      </w:r>
      <w:r w:rsidRPr="001E2401">
        <w:rPr>
          <w:rFonts w:cs="Calibri"/>
          <w:sz w:val="24"/>
          <w:szCs w:val="24"/>
          <w:lang w:val="es-ES"/>
        </w:rPr>
        <w:t xml:space="preserve">entro de </w:t>
      </w:r>
      <w:r w:rsidR="18AB4901" w:rsidRPr="001E2401">
        <w:rPr>
          <w:rFonts w:cs="Calibri"/>
          <w:sz w:val="24"/>
          <w:szCs w:val="24"/>
          <w:lang w:val="es-ES"/>
        </w:rPr>
        <w:t>Fo</w:t>
      </w:r>
      <w:r w:rsidRPr="001E2401">
        <w:rPr>
          <w:rFonts w:cs="Calibri"/>
          <w:sz w:val="24"/>
          <w:szCs w:val="24"/>
          <w:lang w:val="es-ES"/>
        </w:rPr>
        <w:t>rmación que constituyan un ambiente formativo y laboral.</w:t>
      </w:r>
    </w:p>
    <w:p w14:paraId="5E9C465F" w14:textId="57E25B59" w:rsidR="38FFDDB5" w:rsidRPr="001E2401" w:rsidRDefault="4CAE36AD" w:rsidP="001E2401">
      <w:pPr>
        <w:spacing w:line="360" w:lineRule="auto"/>
        <w:jc w:val="both"/>
        <w:rPr>
          <w:rFonts w:eastAsiaTheme="majorEastAsia" w:cs="Calibri"/>
          <w:sz w:val="24"/>
          <w:szCs w:val="24"/>
        </w:rPr>
      </w:pPr>
      <w:r w:rsidRPr="001E2401">
        <w:rPr>
          <w:rFonts w:eastAsiaTheme="majorEastAsia" w:cs="Calibri"/>
          <w:sz w:val="24"/>
          <w:szCs w:val="24"/>
        </w:rPr>
        <w:t xml:space="preserve">En cumplimiento del Acuerdo 009 de 2024 – Reglamento del Aprendiz, </w:t>
      </w:r>
      <w:r w:rsidR="6571C700" w:rsidRPr="001E2401">
        <w:rPr>
          <w:rFonts w:eastAsiaTheme="majorEastAsia" w:cs="Calibri"/>
          <w:sz w:val="24"/>
          <w:szCs w:val="24"/>
        </w:rPr>
        <w:t xml:space="preserve">la alternativa de contrato de vínculo formativo </w:t>
      </w:r>
      <w:r w:rsidRPr="001E2401">
        <w:rPr>
          <w:rFonts w:eastAsiaTheme="majorEastAsia" w:cs="Calibri"/>
          <w:sz w:val="24"/>
          <w:szCs w:val="24"/>
        </w:rPr>
        <w:t>ofrece tres opciones disponibles</w:t>
      </w:r>
      <w:r w:rsidR="53BD051B" w:rsidRPr="001E2401">
        <w:rPr>
          <w:rFonts w:eastAsiaTheme="majorEastAsia" w:cs="Calibri"/>
          <w:sz w:val="24"/>
          <w:szCs w:val="24"/>
        </w:rPr>
        <w:t xml:space="preserve">, </w:t>
      </w:r>
      <w:r w:rsidRPr="001E2401">
        <w:rPr>
          <w:rFonts w:eastAsiaTheme="majorEastAsia" w:cs="Calibri"/>
          <w:sz w:val="24"/>
          <w:szCs w:val="24"/>
        </w:rPr>
        <w:t xml:space="preserve">según el escenario de práctica en el que se llevará a cabo: </w:t>
      </w:r>
    </w:p>
    <w:p w14:paraId="64D0C120" w14:textId="38956A13" w:rsidR="4CAE36AD" w:rsidRPr="001E2401" w:rsidRDefault="4CAE36AD" w:rsidP="001E2401">
      <w:pPr>
        <w:pStyle w:val="Prrafodelista"/>
        <w:numPr>
          <w:ilvl w:val="0"/>
          <w:numId w:val="12"/>
        </w:numPr>
        <w:spacing w:after="0" w:line="360" w:lineRule="auto"/>
        <w:jc w:val="both"/>
        <w:rPr>
          <w:rFonts w:eastAsiaTheme="majorEastAsia" w:cs="Calibri"/>
          <w:color w:val="7030A0"/>
          <w:sz w:val="24"/>
          <w:szCs w:val="24"/>
        </w:rPr>
      </w:pPr>
      <w:r w:rsidRPr="001E2401">
        <w:rPr>
          <w:rFonts w:eastAsiaTheme="majorEastAsia" w:cs="Calibri"/>
          <w:b/>
          <w:bCs/>
          <w:sz w:val="24"/>
          <w:szCs w:val="24"/>
        </w:rPr>
        <w:t>Asesoría a PYMES</w:t>
      </w:r>
      <w:r w:rsidRPr="001E2401">
        <w:rPr>
          <w:rFonts w:eastAsiaTheme="majorEastAsia" w:cs="Calibri"/>
          <w:sz w:val="24"/>
          <w:szCs w:val="24"/>
        </w:rPr>
        <w:t xml:space="preserve">: </w:t>
      </w:r>
      <w:r w:rsidR="53A26C35" w:rsidRPr="001E2401">
        <w:rPr>
          <w:rFonts w:eastAsiaTheme="majorEastAsia" w:cs="Calibri"/>
          <w:sz w:val="24"/>
          <w:szCs w:val="24"/>
        </w:rPr>
        <w:t xml:space="preserve">La Asesoría a Pymes constituye un escenario </w:t>
      </w:r>
      <w:r w:rsidR="37F815AD" w:rsidRPr="001E2401">
        <w:rPr>
          <w:rFonts w:eastAsiaTheme="majorEastAsia" w:cs="Calibri"/>
          <w:sz w:val="24"/>
          <w:szCs w:val="24"/>
        </w:rPr>
        <w:t xml:space="preserve">de etapa </w:t>
      </w:r>
      <w:r w:rsidR="53A26C35" w:rsidRPr="001E2401">
        <w:rPr>
          <w:rFonts w:eastAsiaTheme="majorEastAsia" w:cs="Calibri"/>
          <w:sz w:val="24"/>
          <w:szCs w:val="24"/>
        </w:rPr>
        <w:t>productiva donde el aprendiz apoya a pequeñas y medianas empresas (MIPYMES) para que mejoren su funcionamiento. El objetivo es ayudarles a ser más productivas, competitivas y rentables. En este proceso, el aprendiz pone en práctica lo aprendido en su formación y fortalece sus habilidades. Para realizar esta asesoría, se acuerda con el dueño, administrador o gerente de la empresa el cubrimiento de la ARL y, si es posible, un apoyo económico opcional.</w:t>
      </w:r>
    </w:p>
    <w:p w14:paraId="3B6CE1D5" w14:textId="54D10CAB" w:rsidR="0ABC1403" w:rsidRPr="001E2401" w:rsidRDefault="0ABC1403" w:rsidP="001E2401">
      <w:pPr>
        <w:pStyle w:val="Prrafodelista"/>
        <w:spacing w:after="0" w:line="360" w:lineRule="auto"/>
        <w:ind w:left="708"/>
        <w:jc w:val="both"/>
        <w:rPr>
          <w:rFonts w:eastAsiaTheme="majorEastAsia" w:cs="Calibri"/>
          <w:sz w:val="24"/>
          <w:szCs w:val="24"/>
        </w:rPr>
      </w:pPr>
    </w:p>
    <w:p w14:paraId="7533E6E4" w14:textId="42BF5181" w:rsidR="4CAE36AD" w:rsidRPr="001E2401" w:rsidRDefault="4CAE36AD" w:rsidP="001E2401">
      <w:pPr>
        <w:pStyle w:val="Prrafodelista"/>
        <w:numPr>
          <w:ilvl w:val="0"/>
          <w:numId w:val="12"/>
        </w:numPr>
        <w:spacing w:after="0" w:line="360" w:lineRule="auto"/>
        <w:jc w:val="both"/>
        <w:rPr>
          <w:rFonts w:eastAsiaTheme="majorEastAsia" w:cs="Calibri"/>
          <w:sz w:val="24"/>
          <w:szCs w:val="24"/>
          <w:lang w:val="es-ES"/>
        </w:rPr>
      </w:pPr>
      <w:r w:rsidRPr="001E2401">
        <w:rPr>
          <w:rFonts w:eastAsiaTheme="majorEastAsia" w:cs="Calibri"/>
          <w:b/>
          <w:bCs/>
          <w:sz w:val="24"/>
          <w:szCs w:val="24"/>
        </w:rPr>
        <w:t xml:space="preserve">Apoyo a una unidad productiva familiar, </w:t>
      </w:r>
      <w:r w:rsidR="17163C01" w:rsidRPr="001E2401">
        <w:rPr>
          <w:rFonts w:eastAsiaTheme="majorEastAsia" w:cs="Calibri"/>
          <w:b/>
          <w:bCs/>
          <w:sz w:val="24"/>
          <w:szCs w:val="24"/>
        </w:rPr>
        <w:t xml:space="preserve">asociación, </w:t>
      </w:r>
      <w:r w:rsidRPr="001E2401">
        <w:rPr>
          <w:rFonts w:eastAsiaTheme="majorEastAsia" w:cs="Calibri"/>
          <w:b/>
          <w:bCs/>
          <w:sz w:val="24"/>
          <w:szCs w:val="24"/>
        </w:rPr>
        <w:t xml:space="preserve">cooperativa </w:t>
      </w:r>
      <w:r w:rsidR="7FA2C0D6" w:rsidRPr="001E2401">
        <w:rPr>
          <w:rFonts w:eastAsiaTheme="majorEastAsia" w:cs="Calibri"/>
          <w:b/>
          <w:bCs/>
          <w:sz w:val="24"/>
          <w:szCs w:val="24"/>
        </w:rPr>
        <w:t xml:space="preserve">u organización </w:t>
      </w:r>
      <w:r w:rsidRPr="001E2401">
        <w:rPr>
          <w:rFonts w:eastAsiaTheme="majorEastAsia" w:cs="Calibri"/>
          <w:b/>
          <w:bCs/>
          <w:sz w:val="24"/>
          <w:szCs w:val="24"/>
        </w:rPr>
        <w:t xml:space="preserve">de aprendices: </w:t>
      </w:r>
      <w:r w:rsidR="11B9D4ED" w:rsidRPr="001E2401">
        <w:rPr>
          <w:rFonts w:eastAsiaTheme="majorEastAsia" w:cs="Calibri"/>
          <w:sz w:val="24"/>
          <w:szCs w:val="24"/>
        </w:rPr>
        <w:t xml:space="preserve">Si </w:t>
      </w:r>
      <w:r w:rsidR="48BE5B5A" w:rsidRPr="001E2401">
        <w:rPr>
          <w:rFonts w:eastAsiaTheme="majorEastAsia" w:cs="Calibri"/>
          <w:sz w:val="24"/>
          <w:szCs w:val="24"/>
        </w:rPr>
        <w:t>el escenario de práctica corresponde a</w:t>
      </w:r>
      <w:r w:rsidR="461ED7DD" w:rsidRPr="001E2401">
        <w:rPr>
          <w:rFonts w:eastAsiaTheme="majorEastAsia" w:cs="Calibri"/>
          <w:sz w:val="24"/>
          <w:szCs w:val="24"/>
        </w:rPr>
        <w:t>l</w:t>
      </w:r>
      <w:r w:rsidR="48BE5B5A" w:rsidRPr="001E2401">
        <w:rPr>
          <w:rFonts w:eastAsiaTheme="majorEastAsia" w:cs="Calibri"/>
          <w:sz w:val="24"/>
          <w:szCs w:val="24"/>
          <w:lang w:val="es-ES"/>
        </w:rPr>
        <w:t xml:space="preserve"> núcleo familiar</w:t>
      </w:r>
      <w:r w:rsidR="61B0F6C3" w:rsidRPr="001E2401">
        <w:rPr>
          <w:rFonts w:eastAsiaTheme="majorEastAsia" w:cs="Calibri"/>
          <w:sz w:val="24"/>
          <w:szCs w:val="24"/>
          <w:lang w:val="es-ES"/>
        </w:rPr>
        <w:t xml:space="preserve"> del aprendiz, </w:t>
      </w:r>
      <w:r w:rsidR="48BE5B5A" w:rsidRPr="001E2401">
        <w:rPr>
          <w:rFonts w:eastAsiaTheme="majorEastAsia" w:cs="Calibri"/>
          <w:sz w:val="24"/>
          <w:szCs w:val="24"/>
          <w:lang w:val="es-ES"/>
        </w:rPr>
        <w:t>parientes, amigos o terceros,</w:t>
      </w:r>
      <w:r w:rsidR="54865420" w:rsidRPr="001E2401">
        <w:rPr>
          <w:rFonts w:eastAsiaTheme="majorEastAsia" w:cs="Calibri"/>
          <w:sz w:val="24"/>
          <w:szCs w:val="24"/>
          <w:lang w:val="es-ES"/>
        </w:rPr>
        <w:t xml:space="preserve"> se realizará una concertación entre</w:t>
      </w:r>
      <w:r w:rsidR="4572260F" w:rsidRPr="001E2401">
        <w:rPr>
          <w:rFonts w:eastAsiaTheme="majorEastAsia" w:cs="Calibri"/>
          <w:sz w:val="24"/>
          <w:szCs w:val="24"/>
          <w:lang w:val="es-ES"/>
        </w:rPr>
        <w:t xml:space="preserve"> las partes (aprendiz - </w:t>
      </w:r>
      <w:r w:rsidR="027BCF23" w:rsidRPr="001E2401">
        <w:rPr>
          <w:rFonts w:eastAsiaTheme="majorEastAsia" w:cs="Calibri"/>
          <w:sz w:val="24"/>
          <w:szCs w:val="24"/>
          <w:lang w:val="es-ES"/>
        </w:rPr>
        <w:t>propietario</w:t>
      </w:r>
      <w:r w:rsidR="54865420" w:rsidRPr="001E2401">
        <w:rPr>
          <w:rFonts w:eastAsiaTheme="majorEastAsia" w:cs="Calibri"/>
          <w:sz w:val="24"/>
          <w:szCs w:val="24"/>
          <w:lang w:val="es-ES"/>
        </w:rPr>
        <w:t xml:space="preserve"> o administrador</w:t>
      </w:r>
      <w:r w:rsidR="4026A9D5" w:rsidRPr="001E2401">
        <w:rPr>
          <w:rFonts w:eastAsiaTheme="majorEastAsia" w:cs="Calibri"/>
          <w:sz w:val="24"/>
          <w:szCs w:val="24"/>
          <w:lang w:val="es-ES"/>
        </w:rPr>
        <w:t>)</w:t>
      </w:r>
      <w:r w:rsidR="47E074CC" w:rsidRPr="001E2401">
        <w:rPr>
          <w:rFonts w:eastAsiaTheme="majorEastAsia" w:cs="Calibri"/>
          <w:sz w:val="24"/>
          <w:szCs w:val="24"/>
          <w:lang w:val="es-ES"/>
        </w:rPr>
        <w:t>, en la que se definen las condiciones de ejecución de la etapa productiva, así como la posible entrega de un auxilio económico, apoyo en transporte, alimentación, entre otros aspectos.</w:t>
      </w:r>
      <w:r w:rsidR="0981B0FF" w:rsidRPr="001E2401">
        <w:rPr>
          <w:rFonts w:eastAsiaTheme="majorEastAsia" w:cs="Calibri"/>
          <w:sz w:val="24"/>
          <w:szCs w:val="24"/>
          <w:lang w:val="es-ES"/>
        </w:rPr>
        <w:t xml:space="preserve"> Por lo que, en este caso la coordinación académica a través del instructor de seguimiento </w:t>
      </w:r>
      <w:r w:rsidR="55E394B2" w:rsidRPr="001E2401">
        <w:rPr>
          <w:rFonts w:eastAsiaTheme="majorEastAsia" w:cs="Calibri"/>
          <w:sz w:val="24"/>
          <w:szCs w:val="24"/>
          <w:lang w:val="es-ES"/>
        </w:rPr>
        <w:t>facilitará</w:t>
      </w:r>
      <w:r w:rsidR="0981B0FF" w:rsidRPr="001E2401">
        <w:rPr>
          <w:rFonts w:eastAsiaTheme="majorEastAsia" w:cs="Calibri"/>
          <w:sz w:val="24"/>
          <w:szCs w:val="24"/>
          <w:lang w:val="es-ES"/>
        </w:rPr>
        <w:t xml:space="preserve"> el </w:t>
      </w:r>
      <w:r w:rsidR="19FACC57" w:rsidRPr="001E2401">
        <w:rPr>
          <w:rFonts w:eastAsiaTheme="majorEastAsia" w:cs="Calibri"/>
          <w:sz w:val="24"/>
          <w:szCs w:val="24"/>
          <w:lang w:val="es-ES"/>
        </w:rPr>
        <w:t>GFPI-F-</w:t>
      </w:r>
      <w:r w:rsidR="00627BE3" w:rsidRPr="001E2401">
        <w:rPr>
          <w:rFonts w:eastAsiaTheme="majorEastAsia" w:cs="Calibri"/>
          <w:sz w:val="24"/>
          <w:szCs w:val="24"/>
          <w:lang w:val="es-ES"/>
        </w:rPr>
        <w:t>191 Formato</w:t>
      </w:r>
      <w:r w:rsidR="19FACC57" w:rsidRPr="001E2401">
        <w:rPr>
          <w:rFonts w:eastAsiaTheme="majorEastAsia" w:cs="Calibri"/>
          <w:sz w:val="24"/>
          <w:szCs w:val="24"/>
          <w:lang w:val="es-ES"/>
        </w:rPr>
        <w:t xml:space="preserve"> Contrato Vínculo Formativo Práctica Laboral</w:t>
      </w:r>
      <w:r w:rsidR="7731DAF9" w:rsidRPr="001E2401">
        <w:rPr>
          <w:rFonts w:eastAsiaTheme="majorEastAsia" w:cs="Calibri"/>
          <w:sz w:val="24"/>
          <w:szCs w:val="24"/>
          <w:lang w:val="es-ES"/>
        </w:rPr>
        <w:t xml:space="preserve">, </w:t>
      </w:r>
      <w:r w:rsidR="67993294" w:rsidRPr="001E2401">
        <w:rPr>
          <w:rFonts w:eastAsiaTheme="majorEastAsia" w:cs="Calibri"/>
          <w:sz w:val="24"/>
          <w:szCs w:val="24"/>
          <w:lang w:val="es-ES"/>
        </w:rPr>
        <w:t>p</w:t>
      </w:r>
      <w:r w:rsidR="1E59272C" w:rsidRPr="001E2401">
        <w:rPr>
          <w:rFonts w:eastAsiaTheme="majorEastAsia" w:cs="Calibri"/>
          <w:sz w:val="24"/>
          <w:szCs w:val="24"/>
          <w:lang w:val="es-ES"/>
        </w:rPr>
        <w:t xml:space="preserve">ara formalizar esta concertación entre el ente </w:t>
      </w:r>
      <w:proofErr w:type="spellStart"/>
      <w:r w:rsidR="1E59272C" w:rsidRPr="001E2401">
        <w:rPr>
          <w:rFonts w:eastAsiaTheme="majorEastAsia" w:cs="Calibri"/>
          <w:sz w:val="24"/>
          <w:szCs w:val="24"/>
          <w:lang w:val="es-ES"/>
        </w:rPr>
        <w:t>co-formador</w:t>
      </w:r>
      <w:proofErr w:type="spellEnd"/>
      <w:r w:rsidR="1E59272C" w:rsidRPr="001E2401">
        <w:rPr>
          <w:rFonts w:eastAsiaTheme="majorEastAsia" w:cs="Calibri"/>
          <w:sz w:val="24"/>
          <w:szCs w:val="24"/>
          <w:lang w:val="es-ES"/>
        </w:rPr>
        <w:t>, aprendiz y el SENA.</w:t>
      </w:r>
    </w:p>
    <w:p w14:paraId="01BB1613" w14:textId="24EA5C32" w:rsidR="0ABC1403" w:rsidRPr="001E2401" w:rsidRDefault="277D6966" w:rsidP="001E2401">
      <w:pPr>
        <w:pStyle w:val="Prrafodelista"/>
        <w:spacing w:after="0" w:line="360" w:lineRule="auto"/>
        <w:ind w:left="360"/>
        <w:jc w:val="both"/>
        <w:rPr>
          <w:rFonts w:cs="Calibri"/>
          <w:sz w:val="24"/>
          <w:szCs w:val="24"/>
        </w:rPr>
      </w:pPr>
      <w:r w:rsidRPr="001E2401">
        <w:rPr>
          <w:rFonts w:eastAsiaTheme="majorEastAsia" w:cs="Calibri"/>
          <w:sz w:val="24"/>
          <w:szCs w:val="24"/>
          <w:lang w:val="es-ES"/>
        </w:rPr>
        <w:t xml:space="preserve">Adicionalmente, los aprendices podrán desarrollar su etapa productiva en asociaciones, cooperativas, entidades, empresas u organizaciones conformadas por ellos mismos. Estas organizaciones pueden estar formalmente constituidas o no, siempre que desarrollen actividades en el marco de la legalidad y estén alineadas con la formación del aprendiz, permitiendo la aplicación de las competencias adquiridas.  En estos casos, se deberá establecer un acuerdo entre estas organizaciones y el SENA, garantizando el cumplimiento de los requisitos de la etapa productiva. </w:t>
      </w:r>
    </w:p>
    <w:p w14:paraId="487FA8E7" w14:textId="4C7FEB37" w:rsidR="0ABC1403" w:rsidRDefault="277D6966" w:rsidP="001E2401">
      <w:pPr>
        <w:pStyle w:val="Prrafodelista"/>
        <w:spacing w:after="0" w:line="360" w:lineRule="auto"/>
        <w:ind w:left="360"/>
        <w:jc w:val="both"/>
        <w:rPr>
          <w:rFonts w:eastAsiaTheme="majorEastAsia" w:cs="Calibri"/>
          <w:sz w:val="24"/>
          <w:szCs w:val="24"/>
          <w:lang w:val="es-ES"/>
        </w:rPr>
      </w:pPr>
      <w:r w:rsidRPr="001E2401">
        <w:rPr>
          <w:rFonts w:eastAsiaTheme="majorEastAsia" w:cs="Calibri"/>
          <w:sz w:val="24"/>
          <w:szCs w:val="24"/>
          <w:lang w:val="es-ES"/>
        </w:rPr>
        <w:t xml:space="preserve">En los casos en que el aprendiz sea propietario o representante legal de la empresa, entidad, organización o establecimiento de comercio y desee realizar su etapa productiva en esta, no podrá actuar como ente </w:t>
      </w:r>
      <w:proofErr w:type="spellStart"/>
      <w:r w:rsidRPr="001E2401">
        <w:rPr>
          <w:rFonts w:eastAsiaTheme="majorEastAsia" w:cs="Calibri"/>
          <w:sz w:val="24"/>
          <w:szCs w:val="24"/>
          <w:lang w:val="es-ES"/>
        </w:rPr>
        <w:t>co-formador</w:t>
      </w:r>
      <w:proofErr w:type="spellEnd"/>
      <w:r w:rsidRPr="001E2401">
        <w:rPr>
          <w:rFonts w:eastAsiaTheme="majorEastAsia" w:cs="Calibri"/>
          <w:sz w:val="24"/>
          <w:szCs w:val="24"/>
          <w:lang w:val="es-ES"/>
        </w:rPr>
        <w:t xml:space="preserve">, para evitar un conflicto de intereses.  </w:t>
      </w:r>
    </w:p>
    <w:p w14:paraId="626F69DB" w14:textId="77777777" w:rsidR="00E04E74" w:rsidRPr="001E2401" w:rsidRDefault="00E04E74" w:rsidP="001E2401">
      <w:pPr>
        <w:pStyle w:val="Prrafodelista"/>
        <w:spacing w:after="0" w:line="360" w:lineRule="auto"/>
        <w:ind w:left="360"/>
        <w:jc w:val="both"/>
        <w:rPr>
          <w:rFonts w:eastAsiaTheme="majorEastAsia" w:cs="Calibri"/>
          <w:b/>
          <w:bCs/>
          <w:color w:val="0070C0"/>
          <w:sz w:val="24"/>
          <w:szCs w:val="24"/>
        </w:rPr>
      </w:pPr>
    </w:p>
    <w:p w14:paraId="581D1722" w14:textId="673CDE55" w:rsidR="3E99A873" w:rsidRDefault="3E99A873" w:rsidP="001E2401">
      <w:pPr>
        <w:pStyle w:val="Prrafodelista"/>
        <w:numPr>
          <w:ilvl w:val="0"/>
          <w:numId w:val="10"/>
        </w:numPr>
        <w:spacing w:after="0" w:line="360" w:lineRule="auto"/>
        <w:jc w:val="both"/>
        <w:rPr>
          <w:rFonts w:eastAsiaTheme="majorEastAsia" w:cs="Calibri"/>
          <w:color w:val="000000" w:themeColor="text1"/>
          <w:sz w:val="24"/>
          <w:szCs w:val="24"/>
        </w:rPr>
      </w:pPr>
      <w:r w:rsidRPr="001E2401">
        <w:rPr>
          <w:rFonts w:cs="Calibri"/>
          <w:b/>
          <w:bCs/>
          <w:sz w:val="24"/>
          <w:szCs w:val="24"/>
          <w:lang w:val="es"/>
        </w:rPr>
        <w:t>De apoyo a una institución estatal nacional, territorial, o veredal o una ONG, o entidades sin ánimo de lucro</w:t>
      </w:r>
      <w:r w:rsidR="4CAE36AD" w:rsidRPr="001E2401">
        <w:rPr>
          <w:rFonts w:eastAsiaTheme="majorEastAsia" w:cs="Calibri"/>
          <w:sz w:val="24"/>
          <w:szCs w:val="24"/>
        </w:rPr>
        <w:t xml:space="preserve">: </w:t>
      </w:r>
      <w:r w:rsidR="1D248BF3" w:rsidRPr="001E2401">
        <w:rPr>
          <w:rFonts w:eastAsiaTheme="majorEastAsia" w:cs="Calibri"/>
          <w:color w:val="000000" w:themeColor="text1"/>
          <w:sz w:val="24"/>
          <w:szCs w:val="24"/>
        </w:rPr>
        <w:t xml:space="preserve">Consiste en el desempeño de actividades prácticas asociadas al programa de formación o en el desarrollo e implementación de un proyecto productivo donde el beneficio de esa producción le pertenece al ente </w:t>
      </w:r>
      <w:proofErr w:type="spellStart"/>
      <w:r w:rsidR="1D248BF3" w:rsidRPr="001E2401">
        <w:rPr>
          <w:rFonts w:eastAsiaTheme="majorEastAsia" w:cs="Calibri"/>
          <w:color w:val="000000" w:themeColor="text1"/>
          <w:sz w:val="24"/>
          <w:szCs w:val="24"/>
        </w:rPr>
        <w:t>co-formador</w:t>
      </w:r>
      <w:proofErr w:type="spellEnd"/>
      <w:r w:rsidR="1D248BF3" w:rsidRPr="001E2401">
        <w:rPr>
          <w:rFonts w:eastAsiaTheme="majorEastAsia" w:cs="Calibri"/>
          <w:color w:val="000000" w:themeColor="text1"/>
          <w:sz w:val="24"/>
          <w:szCs w:val="24"/>
        </w:rPr>
        <w:t xml:space="preserve">.  </w:t>
      </w:r>
    </w:p>
    <w:p w14:paraId="378BF408" w14:textId="6847B5DD" w:rsidR="1D248BF3" w:rsidRPr="001E2401" w:rsidRDefault="1D248BF3" w:rsidP="001E2401">
      <w:pPr>
        <w:pStyle w:val="Prrafodelista"/>
        <w:spacing w:after="0" w:line="360" w:lineRule="auto"/>
        <w:ind w:left="360"/>
        <w:jc w:val="both"/>
        <w:rPr>
          <w:rFonts w:eastAsiaTheme="majorEastAsia" w:cs="Calibri"/>
          <w:color w:val="000000" w:themeColor="text1"/>
          <w:sz w:val="24"/>
          <w:szCs w:val="24"/>
        </w:rPr>
      </w:pPr>
      <w:r w:rsidRPr="001E2401">
        <w:rPr>
          <w:rFonts w:eastAsiaTheme="majorEastAsia" w:cs="Calibri"/>
          <w:color w:val="000000" w:themeColor="text1"/>
          <w:sz w:val="24"/>
          <w:szCs w:val="24"/>
        </w:rPr>
        <w:lastRenderedPageBreak/>
        <w:t>Est</w:t>
      </w:r>
      <w:r w:rsidR="07B67CBE" w:rsidRPr="001E2401">
        <w:rPr>
          <w:rFonts w:eastAsiaTheme="majorEastAsia" w:cs="Calibri"/>
          <w:color w:val="000000" w:themeColor="text1"/>
          <w:sz w:val="24"/>
          <w:szCs w:val="24"/>
        </w:rPr>
        <w:t xml:space="preserve">e subtipo de alternativa de etapa productiva </w:t>
      </w:r>
      <w:r w:rsidRPr="001E2401">
        <w:rPr>
          <w:rFonts w:eastAsiaTheme="majorEastAsia" w:cs="Calibri"/>
          <w:color w:val="000000" w:themeColor="text1"/>
          <w:sz w:val="24"/>
          <w:szCs w:val="24"/>
        </w:rPr>
        <w:t xml:space="preserve">se ejecuta en un ambiente de formación facilitado por la organización u entidad. Aquí el aprendiz </w:t>
      </w:r>
      <w:r w:rsidR="7AC5815A" w:rsidRPr="001E2401">
        <w:rPr>
          <w:rFonts w:eastAsiaTheme="majorEastAsia" w:cs="Calibri"/>
          <w:color w:val="000000" w:themeColor="text1"/>
          <w:sz w:val="24"/>
          <w:szCs w:val="24"/>
        </w:rPr>
        <w:t>acordará con</w:t>
      </w:r>
      <w:r w:rsidR="5FD01455" w:rsidRPr="001E2401">
        <w:rPr>
          <w:rFonts w:cs="Calibri"/>
          <w:color w:val="000000" w:themeColor="text1"/>
          <w:sz w:val="24"/>
          <w:szCs w:val="24"/>
        </w:rPr>
        <w:t xml:space="preserve"> el</w:t>
      </w:r>
      <w:r w:rsidRPr="001E2401">
        <w:rPr>
          <w:rFonts w:eastAsiaTheme="majorEastAsia" w:cs="Calibri"/>
          <w:color w:val="000000" w:themeColor="text1"/>
          <w:sz w:val="24"/>
          <w:szCs w:val="24"/>
        </w:rPr>
        <w:t xml:space="preserve"> ente </w:t>
      </w:r>
      <w:proofErr w:type="spellStart"/>
      <w:r w:rsidRPr="001E2401">
        <w:rPr>
          <w:rFonts w:eastAsiaTheme="majorEastAsia" w:cs="Calibri"/>
          <w:color w:val="000000" w:themeColor="text1"/>
          <w:sz w:val="24"/>
          <w:szCs w:val="24"/>
        </w:rPr>
        <w:t>co-formador</w:t>
      </w:r>
      <w:proofErr w:type="spellEnd"/>
      <w:r w:rsidRPr="001E2401">
        <w:rPr>
          <w:rFonts w:eastAsiaTheme="majorEastAsia" w:cs="Calibri"/>
          <w:color w:val="000000" w:themeColor="text1"/>
          <w:sz w:val="24"/>
          <w:szCs w:val="24"/>
        </w:rPr>
        <w:t xml:space="preserve"> las condiciones de la etapa productiva, </w:t>
      </w:r>
      <w:r w:rsidR="7B426282" w:rsidRPr="001E2401">
        <w:rPr>
          <w:rFonts w:eastAsiaTheme="majorEastAsia" w:cs="Calibri"/>
          <w:color w:val="000000" w:themeColor="text1"/>
          <w:sz w:val="24"/>
          <w:szCs w:val="24"/>
        </w:rPr>
        <w:t xml:space="preserve">incluido si existirá o no </w:t>
      </w:r>
      <w:r w:rsidRPr="001E2401">
        <w:rPr>
          <w:rFonts w:eastAsiaTheme="majorEastAsia" w:cs="Calibri"/>
          <w:color w:val="000000" w:themeColor="text1"/>
          <w:sz w:val="24"/>
          <w:szCs w:val="24"/>
        </w:rPr>
        <w:t>el pago de algún auxilio económico o en especie</w:t>
      </w:r>
      <w:r w:rsidR="6E163EA6" w:rsidRPr="001E2401">
        <w:rPr>
          <w:rFonts w:eastAsiaTheme="majorEastAsia" w:cs="Calibri"/>
          <w:color w:val="000000" w:themeColor="text1"/>
          <w:sz w:val="24"/>
          <w:szCs w:val="24"/>
        </w:rPr>
        <w:t xml:space="preserve"> y su forma de entrega</w:t>
      </w:r>
      <w:r w:rsidRPr="001E2401">
        <w:rPr>
          <w:rFonts w:eastAsiaTheme="majorEastAsia" w:cs="Calibri"/>
          <w:color w:val="000000" w:themeColor="text1"/>
          <w:sz w:val="24"/>
          <w:szCs w:val="24"/>
        </w:rPr>
        <w:t xml:space="preserve">. De igual manera, es importante resaltar que la constancia o certificado de cumplimiento del Contrato de Vínculo Formativo la expide el directivo o responsable del proceso del aprendiz en la institución, entidad u organización; para garantizar una documentación adecuada del cumplimiento de la etapa productiva, es necesario que la constancia o certificación incluya los siguientes elementos: Datos del aprendiz (Nombre completo, número de documento de identidad, programa de formación, número de grupo, Centro de Formación, Regional), fecha de inicio y fin de la etapa productiva y descripción de las funciones o actividades desarrolladas.  </w:t>
      </w:r>
    </w:p>
    <w:p w14:paraId="72BD78E7" w14:textId="2874F55D" w:rsidR="1F461855" w:rsidRPr="001E2401" w:rsidRDefault="1F461855" w:rsidP="001E2401">
      <w:pPr>
        <w:pStyle w:val="Prrafodelista"/>
        <w:spacing w:after="0" w:line="360" w:lineRule="auto"/>
        <w:ind w:left="1440"/>
        <w:jc w:val="both"/>
        <w:rPr>
          <w:rFonts w:eastAsiaTheme="majorEastAsia" w:cs="Calibri"/>
          <w:color w:val="000000" w:themeColor="text1"/>
          <w:sz w:val="24"/>
          <w:szCs w:val="24"/>
        </w:rPr>
      </w:pPr>
    </w:p>
    <w:p w14:paraId="6E8DD996" w14:textId="3F961B9C" w:rsidR="06671F6C" w:rsidRPr="001E2401" w:rsidRDefault="60664007" w:rsidP="001E2401">
      <w:pPr>
        <w:spacing w:line="360" w:lineRule="auto"/>
        <w:jc w:val="both"/>
        <w:rPr>
          <w:rFonts w:eastAsiaTheme="majorEastAsia" w:cs="Calibri"/>
          <w:b/>
          <w:bCs/>
          <w:color w:val="000000" w:themeColor="text1"/>
          <w:sz w:val="24"/>
          <w:szCs w:val="24"/>
        </w:rPr>
      </w:pPr>
      <w:r w:rsidRPr="001E2401">
        <w:rPr>
          <w:rFonts w:eastAsiaTheme="majorEastAsia" w:cs="Calibri"/>
          <w:b/>
          <w:bCs/>
          <w:color w:val="000000" w:themeColor="text1"/>
          <w:sz w:val="24"/>
          <w:szCs w:val="24"/>
        </w:rPr>
        <w:t xml:space="preserve">Aspectos </w:t>
      </w:r>
      <w:r w:rsidR="362790FE" w:rsidRPr="001E2401">
        <w:rPr>
          <w:rFonts w:eastAsiaTheme="majorEastAsia" w:cs="Calibri"/>
          <w:b/>
          <w:bCs/>
          <w:color w:val="000000" w:themeColor="text1"/>
          <w:sz w:val="24"/>
          <w:szCs w:val="24"/>
        </w:rPr>
        <w:t>para</w:t>
      </w:r>
      <w:r w:rsidRPr="001E2401">
        <w:rPr>
          <w:rFonts w:eastAsiaTheme="majorEastAsia" w:cs="Calibri"/>
          <w:b/>
          <w:bCs/>
          <w:color w:val="000000" w:themeColor="text1"/>
          <w:sz w:val="24"/>
          <w:szCs w:val="24"/>
        </w:rPr>
        <w:t xml:space="preserve"> tener en cuenta en esta alternativa:</w:t>
      </w:r>
    </w:p>
    <w:p w14:paraId="26084972" w14:textId="77777777" w:rsidR="00627BE3" w:rsidRPr="00627BE3" w:rsidRDefault="53796D6B" w:rsidP="00065405">
      <w:pPr>
        <w:pStyle w:val="Prrafodelista"/>
        <w:numPr>
          <w:ilvl w:val="0"/>
          <w:numId w:val="10"/>
        </w:numPr>
        <w:spacing w:after="0" w:line="360" w:lineRule="auto"/>
        <w:ind w:left="426"/>
        <w:jc w:val="both"/>
        <w:rPr>
          <w:rFonts w:cs="Calibri"/>
          <w:sz w:val="24"/>
          <w:szCs w:val="24"/>
          <w:lang w:val="es-ES"/>
        </w:rPr>
      </w:pPr>
      <w:r w:rsidRPr="00627BE3">
        <w:rPr>
          <w:rFonts w:cs="Calibri"/>
          <w:color w:val="000000" w:themeColor="text1"/>
          <w:sz w:val="24"/>
          <w:szCs w:val="24"/>
          <w:lang w:val="es-ES"/>
        </w:rPr>
        <w:t xml:space="preserve">Como ente </w:t>
      </w:r>
      <w:proofErr w:type="spellStart"/>
      <w:r w:rsidRPr="00627BE3">
        <w:rPr>
          <w:rFonts w:cs="Calibri"/>
          <w:color w:val="000000" w:themeColor="text1"/>
          <w:sz w:val="24"/>
          <w:szCs w:val="24"/>
          <w:lang w:val="es-ES"/>
        </w:rPr>
        <w:t>co</w:t>
      </w:r>
      <w:r w:rsidR="5BAABDB8" w:rsidRPr="00627BE3">
        <w:rPr>
          <w:rFonts w:cs="Calibri"/>
          <w:color w:val="000000" w:themeColor="text1"/>
          <w:sz w:val="24"/>
          <w:szCs w:val="24"/>
          <w:lang w:val="es-ES"/>
        </w:rPr>
        <w:t>-</w:t>
      </w:r>
      <w:r w:rsidRPr="00627BE3">
        <w:rPr>
          <w:rFonts w:cs="Calibri"/>
          <w:color w:val="000000" w:themeColor="text1"/>
          <w:sz w:val="24"/>
          <w:szCs w:val="24"/>
          <w:lang w:val="es-ES"/>
        </w:rPr>
        <w:t>formador</w:t>
      </w:r>
      <w:proofErr w:type="spellEnd"/>
      <w:r w:rsidRPr="00627BE3">
        <w:rPr>
          <w:rFonts w:cs="Calibri"/>
          <w:color w:val="000000" w:themeColor="text1"/>
          <w:sz w:val="24"/>
          <w:szCs w:val="24"/>
          <w:lang w:val="es-ES"/>
        </w:rPr>
        <w:t xml:space="preserve">, tenga en cuenta que el escenario de práctica para la etapa productiva puede corresponder a entidades con o sin ánimo de lucro (ESAL), empresas, instituciones, organizaciones o unidades productivas, estén formalmente constituidas o no. Esto incluye asociaciones, cooperativas u otras formas organizativas conformadas por los propios aprendices, siempre que sus actividades se desarrollen dentro del marco de la legalidad y estén alineadas con el programa de formación, permitiendo la aplicación de las competencias adquiridas. </w:t>
      </w:r>
    </w:p>
    <w:p w14:paraId="6616C8C2" w14:textId="77777777" w:rsidR="00627BE3" w:rsidRDefault="60B385CD" w:rsidP="00627BE3">
      <w:pPr>
        <w:pStyle w:val="Prrafodelista"/>
        <w:spacing w:after="0" w:line="360" w:lineRule="auto"/>
        <w:ind w:left="426"/>
        <w:jc w:val="both"/>
        <w:rPr>
          <w:rFonts w:cs="Calibri"/>
          <w:sz w:val="24"/>
          <w:szCs w:val="24"/>
        </w:rPr>
      </w:pPr>
      <w:r w:rsidRPr="00627BE3">
        <w:rPr>
          <w:rFonts w:cs="Calibri"/>
          <w:sz w:val="24"/>
          <w:szCs w:val="24"/>
        </w:rPr>
        <w:t>También aplican los escenarios de práctica de las entidades exentas de inscripción en el Registro de Entidades sin Ánimo de Lucro administrado por las Cámaras de Comercio, pero que se encuentran autorizadas y reguladas por entes gubernamentales.</w:t>
      </w:r>
    </w:p>
    <w:p w14:paraId="4EB1434E" w14:textId="64BB6F87" w:rsidR="00E04E74" w:rsidRDefault="60B385CD" w:rsidP="00627BE3">
      <w:pPr>
        <w:pStyle w:val="Prrafodelista"/>
        <w:spacing w:after="0" w:line="360" w:lineRule="auto"/>
        <w:ind w:left="426"/>
        <w:jc w:val="both"/>
        <w:rPr>
          <w:rFonts w:cs="Calibri"/>
          <w:sz w:val="24"/>
          <w:szCs w:val="24"/>
          <w:lang w:val="es-ES"/>
        </w:rPr>
      </w:pPr>
      <w:r w:rsidRPr="001E2401">
        <w:rPr>
          <w:rFonts w:cs="Calibri"/>
          <w:color w:val="000000" w:themeColor="text1"/>
          <w:sz w:val="24"/>
          <w:szCs w:val="24"/>
          <w:lang w:val="es-ES"/>
        </w:rPr>
        <w:t>E</w:t>
      </w:r>
      <w:r w:rsidR="53796D6B" w:rsidRPr="001E2401">
        <w:rPr>
          <w:rFonts w:cs="Calibri"/>
          <w:color w:val="000000" w:themeColor="text1"/>
          <w:sz w:val="24"/>
          <w:szCs w:val="24"/>
          <w:lang w:val="es-ES"/>
        </w:rPr>
        <w:t xml:space="preserve">s importante </w:t>
      </w:r>
      <w:r w:rsidR="0B85F72E" w:rsidRPr="001E2401">
        <w:rPr>
          <w:rFonts w:cs="Calibri"/>
          <w:color w:val="000000" w:themeColor="text1"/>
          <w:sz w:val="24"/>
          <w:szCs w:val="24"/>
          <w:lang w:val="es-ES"/>
        </w:rPr>
        <w:t xml:space="preserve">resaltar, </w:t>
      </w:r>
      <w:r w:rsidR="53796D6B" w:rsidRPr="001E2401">
        <w:rPr>
          <w:rFonts w:cs="Calibri"/>
          <w:color w:val="000000" w:themeColor="text1"/>
          <w:sz w:val="24"/>
          <w:szCs w:val="24"/>
          <w:lang w:val="es-ES"/>
        </w:rPr>
        <w:t xml:space="preserve">que el aprendiz no podrá asumir el rol de ente </w:t>
      </w:r>
      <w:proofErr w:type="spellStart"/>
      <w:r w:rsidR="53796D6B" w:rsidRPr="001E2401">
        <w:rPr>
          <w:rFonts w:cs="Calibri"/>
          <w:color w:val="000000" w:themeColor="text1"/>
          <w:sz w:val="24"/>
          <w:szCs w:val="24"/>
          <w:lang w:val="es-ES"/>
        </w:rPr>
        <w:t>co-formador</w:t>
      </w:r>
      <w:proofErr w:type="spellEnd"/>
      <w:r w:rsidR="53796D6B" w:rsidRPr="001E2401">
        <w:rPr>
          <w:rFonts w:cs="Calibri"/>
          <w:color w:val="000000" w:themeColor="text1"/>
          <w:sz w:val="24"/>
          <w:szCs w:val="24"/>
          <w:lang w:val="es-ES"/>
        </w:rPr>
        <w:t xml:space="preserve"> de su propia etapa productiva, con el fin de evitar cualquier conflicto de intereses. </w:t>
      </w:r>
      <w:r w:rsidR="47294967" w:rsidRPr="001E2401">
        <w:rPr>
          <w:rFonts w:cs="Calibri"/>
          <w:sz w:val="24"/>
          <w:szCs w:val="24"/>
          <w:lang w:val="es-ES"/>
        </w:rPr>
        <w:t xml:space="preserve"> E</w:t>
      </w:r>
      <w:r w:rsidR="057BE250" w:rsidRPr="001E2401">
        <w:rPr>
          <w:rFonts w:cs="Calibri"/>
          <w:sz w:val="24"/>
          <w:szCs w:val="24"/>
          <w:lang w:val="es-ES"/>
        </w:rPr>
        <w:t>n</w:t>
      </w:r>
      <w:r w:rsidR="2FF70BC1" w:rsidRPr="001E2401">
        <w:rPr>
          <w:rFonts w:cs="Calibri"/>
          <w:sz w:val="24"/>
          <w:szCs w:val="24"/>
          <w:lang w:val="es-ES"/>
        </w:rPr>
        <w:t xml:space="preserve"> los </w:t>
      </w:r>
      <w:r w:rsidR="057BE250" w:rsidRPr="001E2401">
        <w:rPr>
          <w:rFonts w:cs="Calibri"/>
          <w:sz w:val="24"/>
          <w:szCs w:val="24"/>
          <w:lang w:val="es-ES"/>
        </w:rPr>
        <w:t xml:space="preserve">casos </w:t>
      </w:r>
      <w:r w:rsidR="0A616F47" w:rsidRPr="001E2401">
        <w:rPr>
          <w:rFonts w:cs="Calibri"/>
          <w:sz w:val="24"/>
          <w:szCs w:val="24"/>
          <w:lang w:val="es-ES"/>
        </w:rPr>
        <w:t xml:space="preserve">en que el grupo corresponda a una formación de oferta especial, </w:t>
      </w:r>
      <w:r w:rsidR="057BE250" w:rsidRPr="001E2401">
        <w:rPr>
          <w:rFonts w:cs="Calibri"/>
          <w:sz w:val="24"/>
          <w:szCs w:val="24"/>
          <w:lang w:val="es-ES"/>
        </w:rPr>
        <w:t xml:space="preserve">se deberá </w:t>
      </w:r>
      <w:r w:rsidR="057BE250" w:rsidRPr="001E2401">
        <w:rPr>
          <w:rFonts w:cs="Calibri"/>
          <w:sz w:val="24"/>
          <w:szCs w:val="24"/>
          <w:lang w:val="es-ES"/>
        </w:rPr>
        <w:lastRenderedPageBreak/>
        <w:t>establecer un acuerdo entre estas organizaciones y el SENA, garantizando el cumplimiento de los requisitos de la etapa productiva.</w:t>
      </w:r>
    </w:p>
    <w:p w14:paraId="05B26962" w14:textId="77777777" w:rsidR="00627BE3" w:rsidRPr="001E2401" w:rsidRDefault="00627BE3" w:rsidP="00627BE3">
      <w:pPr>
        <w:pStyle w:val="Prrafodelista"/>
        <w:spacing w:after="0" w:line="360" w:lineRule="auto"/>
        <w:ind w:left="426"/>
        <w:jc w:val="both"/>
        <w:rPr>
          <w:rFonts w:cs="Calibri"/>
          <w:sz w:val="24"/>
          <w:szCs w:val="24"/>
        </w:rPr>
      </w:pPr>
    </w:p>
    <w:p w14:paraId="21981395" w14:textId="016FF69C" w:rsidR="1FDADB00" w:rsidRDefault="67389506" w:rsidP="001E2401">
      <w:pPr>
        <w:pStyle w:val="Prrafodelista"/>
        <w:numPr>
          <w:ilvl w:val="0"/>
          <w:numId w:val="9"/>
        </w:numPr>
        <w:spacing w:after="0" w:line="360" w:lineRule="auto"/>
        <w:ind w:left="426"/>
        <w:jc w:val="both"/>
        <w:rPr>
          <w:rFonts w:eastAsiaTheme="majorEastAsia" w:cs="Calibri"/>
          <w:sz w:val="24"/>
          <w:szCs w:val="24"/>
        </w:rPr>
      </w:pPr>
      <w:r w:rsidRPr="001E2401">
        <w:rPr>
          <w:rFonts w:eastAsiaTheme="majorEastAsia" w:cs="Calibri"/>
          <w:sz w:val="24"/>
          <w:szCs w:val="24"/>
        </w:rPr>
        <w:t xml:space="preserve">De conformidad con la Ley 1780 de 2016, en su artículo 16. Condiciones mínimas de la práctica laboral. </w:t>
      </w:r>
      <w:r w:rsidR="3EAB0F95" w:rsidRPr="001E2401">
        <w:rPr>
          <w:rFonts w:eastAsiaTheme="majorEastAsia" w:cs="Calibri"/>
          <w:sz w:val="24"/>
          <w:szCs w:val="24"/>
        </w:rPr>
        <w:t>Las prácticas laborales, denominadas contratos de vínculo formativo, deberán cumplir con las siguientes condiciones: a) Edad: En concordancia con lo establecido por el Código de la Infancia y la Adolescencia, las prácticas laborales no podrán realizar las personas menores de quince (15) años.</w:t>
      </w:r>
      <w:r w:rsidRPr="001E2401">
        <w:rPr>
          <w:rFonts w:eastAsiaTheme="majorEastAsia" w:cs="Calibri"/>
          <w:sz w:val="24"/>
          <w:szCs w:val="24"/>
        </w:rPr>
        <w:t xml:space="preserve"> </w:t>
      </w:r>
      <w:r w:rsidR="76A31100" w:rsidRPr="001E2401">
        <w:rPr>
          <w:rFonts w:eastAsiaTheme="majorEastAsia" w:cs="Calibri"/>
          <w:sz w:val="24"/>
          <w:szCs w:val="24"/>
        </w:rPr>
        <w:t>En todo caso, los adolescentes de entre quince (15) y diecisiete (17) años, requieren autorización para ello, según la reglamentación expida.</w:t>
      </w:r>
      <w:r w:rsidRPr="001E2401">
        <w:rPr>
          <w:rFonts w:eastAsiaTheme="majorEastAsia" w:cs="Calibri"/>
          <w:sz w:val="24"/>
          <w:szCs w:val="24"/>
        </w:rPr>
        <w:t xml:space="preserve"> </w:t>
      </w:r>
      <w:r w:rsidRPr="001E2401">
        <w:rPr>
          <w:rFonts w:eastAsiaTheme="majorEastAsia" w:cs="Calibri"/>
          <w:b/>
          <w:bCs/>
          <w:sz w:val="24"/>
          <w:szCs w:val="24"/>
        </w:rPr>
        <w:t xml:space="preserve">b) Horario de la práctica: </w:t>
      </w:r>
      <w:r w:rsidR="0D5C61D8" w:rsidRPr="001E2401">
        <w:rPr>
          <w:rFonts w:eastAsiaTheme="majorEastAsia" w:cs="Calibri"/>
          <w:sz w:val="24"/>
          <w:szCs w:val="24"/>
        </w:rPr>
        <w:t xml:space="preserve">El horario de la etapa productiva debe permitir al aprendiz cumplir con las actividades pactadas </w:t>
      </w:r>
      <w:r w:rsidR="769F7E99" w:rsidRPr="001E2401">
        <w:rPr>
          <w:rFonts w:eastAsiaTheme="majorEastAsia" w:cs="Calibri"/>
          <w:sz w:val="24"/>
          <w:szCs w:val="24"/>
        </w:rPr>
        <w:t xml:space="preserve">en el escenario de práctica, </w:t>
      </w:r>
      <w:r w:rsidR="1CEE8F6A" w:rsidRPr="001E2401">
        <w:rPr>
          <w:rFonts w:eastAsiaTheme="majorEastAsia" w:cs="Calibri"/>
          <w:sz w:val="24"/>
          <w:szCs w:val="24"/>
        </w:rPr>
        <w:t>sin superar la jornada máxima</w:t>
      </w:r>
      <w:r w:rsidR="4B5B0412" w:rsidRPr="001E2401">
        <w:rPr>
          <w:rFonts w:eastAsiaTheme="majorEastAsia" w:cs="Calibri"/>
          <w:sz w:val="24"/>
          <w:szCs w:val="24"/>
        </w:rPr>
        <w:t xml:space="preserve"> permitida por la ley</w:t>
      </w:r>
      <w:r w:rsidRPr="001E2401">
        <w:rPr>
          <w:rFonts w:eastAsiaTheme="majorEastAsia" w:cs="Calibri"/>
          <w:sz w:val="24"/>
          <w:szCs w:val="24"/>
        </w:rPr>
        <w:t xml:space="preserve">. </w:t>
      </w:r>
      <w:r w:rsidRPr="001E2401">
        <w:rPr>
          <w:rFonts w:eastAsiaTheme="majorEastAsia" w:cs="Calibri"/>
          <w:b/>
          <w:bCs/>
          <w:sz w:val="24"/>
          <w:szCs w:val="24"/>
        </w:rPr>
        <w:t xml:space="preserve">c) Vinculación: </w:t>
      </w:r>
      <w:r w:rsidRPr="001E2401">
        <w:rPr>
          <w:rFonts w:eastAsiaTheme="majorEastAsia" w:cs="Calibri"/>
          <w:sz w:val="24"/>
          <w:szCs w:val="24"/>
        </w:rPr>
        <w:t xml:space="preserve">Las prácticas laborales hacen parte de un proceso formativo en un entorno laboral real y en ellas participan tres sujetos: el aprendiz, el escenario de práctica y la institución educativa. </w:t>
      </w:r>
      <w:r w:rsidR="0693B2F4" w:rsidRPr="001E2401">
        <w:rPr>
          <w:rFonts w:eastAsiaTheme="majorEastAsia" w:cs="Calibri"/>
          <w:sz w:val="24"/>
          <w:szCs w:val="24"/>
        </w:rPr>
        <w:t>Además, se considerarán los convenios de la organización internacional de trabajo OIT que presenten disposiciones relacionadas con esos aspectos.</w:t>
      </w:r>
    </w:p>
    <w:p w14:paraId="3F546808" w14:textId="77777777" w:rsidR="00E04E74" w:rsidRPr="001E2401" w:rsidRDefault="00E04E74" w:rsidP="00E04E74">
      <w:pPr>
        <w:pStyle w:val="Prrafodelista"/>
        <w:spacing w:after="0" w:line="360" w:lineRule="auto"/>
        <w:ind w:left="426"/>
        <w:jc w:val="both"/>
        <w:rPr>
          <w:rFonts w:eastAsiaTheme="majorEastAsia" w:cs="Calibri"/>
          <w:sz w:val="24"/>
          <w:szCs w:val="24"/>
        </w:rPr>
      </w:pPr>
    </w:p>
    <w:p w14:paraId="79C0B99C" w14:textId="700F7163" w:rsidR="00627BE3" w:rsidRDefault="60664007" w:rsidP="00627BE3">
      <w:pPr>
        <w:pStyle w:val="Prrafodelista"/>
        <w:numPr>
          <w:ilvl w:val="0"/>
          <w:numId w:val="9"/>
        </w:numPr>
        <w:spacing w:after="0" w:line="360" w:lineRule="auto"/>
        <w:ind w:left="426"/>
        <w:jc w:val="both"/>
        <w:rPr>
          <w:rFonts w:eastAsiaTheme="majorEastAsia" w:cs="Calibri"/>
          <w:sz w:val="24"/>
          <w:szCs w:val="24"/>
        </w:rPr>
      </w:pPr>
      <w:r w:rsidRPr="001E2401">
        <w:rPr>
          <w:rFonts w:eastAsiaTheme="majorEastAsia" w:cs="Calibri"/>
          <w:sz w:val="24"/>
          <w:szCs w:val="24"/>
        </w:rPr>
        <w:t>El contrato de vínculo formativo no constituye una relación laboral, sino una actividad de formación práctica.</w:t>
      </w:r>
    </w:p>
    <w:p w14:paraId="46D44221" w14:textId="77777777" w:rsidR="00627BE3" w:rsidRPr="00627BE3" w:rsidRDefault="00627BE3" w:rsidP="00627BE3">
      <w:pPr>
        <w:pStyle w:val="Prrafodelista"/>
        <w:rPr>
          <w:rFonts w:eastAsiaTheme="majorEastAsia" w:cs="Calibri"/>
          <w:sz w:val="24"/>
          <w:szCs w:val="24"/>
        </w:rPr>
      </w:pPr>
    </w:p>
    <w:p w14:paraId="37758F6E" w14:textId="77777777" w:rsidR="00627BE3" w:rsidRDefault="60664007" w:rsidP="009024B8">
      <w:pPr>
        <w:pStyle w:val="Prrafodelista"/>
        <w:numPr>
          <w:ilvl w:val="0"/>
          <w:numId w:val="9"/>
        </w:numPr>
        <w:spacing w:after="0" w:line="360" w:lineRule="auto"/>
        <w:ind w:left="426"/>
        <w:jc w:val="both"/>
        <w:rPr>
          <w:rFonts w:eastAsiaTheme="majorEastAsia" w:cs="Calibri"/>
          <w:sz w:val="24"/>
          <w:szCs w:val="24"/>
        </w:rPr>
      </w:pPr>
      <w:r w:rsidRPr="00627BE3">
        <w:rPr>
          <w:rFonts w:eastAsiaTheme="majorEastAsia" w:cs="Calibri"/>
          <w:sz w:val="24"/>
          <w:szCs w:val="24"/>
        </w:rPr>
        <w:t xml:space="preserve">No se exige remuneración económica; sin embargo, si se otorga un auxilio económico o en especie, debe ser acordado con el aprendiz y formalizado en el </w:t>
      </w:r>
      <w:r w:rsidR="47BDA6E8" w:rsidRPr="00627BE3">
        <w:rPr>
          <w:rFonts w:eastAsiaTheme="majorEastAsia" w:cs="Calibri"/>
          <w:sz w:val="24"/>
          <w:szCs w:val="24"/>
        </w:rPr>
        <w:t>GFPI-F-191</w:t>
      </w:r>
      <w:r w:rsidR="7E8BC33F" w:rsidRPr="00627BE3">
        <w:rPr>
          <w:rFonts w:eastAsiaTheme="majorEastAsia" w:cs="Calibri"/>
          <w:sz w:val="24"/>
          <w:szCs w:val="24"/>
        </w:rPr>
        <w:t xml:space="preserve"> </w:t>
      </w:r>
      <w:r w:rsidR="79D713B0" w:rsidRPr="00627BE3">
        <w:rPr>
          <w:rFonts w:eastAsiaTheme="majorEastAsia" w:cs="Calibri"/>
          <w:sz w:val="24"/>
          <w:szCs w:val="24"/>
        </w:rPr>
        <w:t>Formato Contrato Vínculo Formativo Práctica Laboral</w:t>
      </w:r>
      <w:r w:rsidR="21A95494" w:rsidRPr="00627BE3">
        <w:rPr>
          <w:rFonts w:eastAsiaTheme="majorEastAsia" w:cs="Calibri"/>
          <w:sz w:val="24"/>
          <w:szCs w:val="24"/>
        </w:rPr>
        <w:t xml:space="preserve"> (</w:t>
      </w:r>
      <w:r w:rsidR="4A0D4AF0" w:rsidRPr="00627BE3">
        <w:rPr>
          <w:rFonts w:eastAsiaTheme="majorEastAsia" w:cs="Calibri"/>
          <w:sz w:val="24"/>
          <w:szCs w:val="24"/>
        </w:rPr>
        <w:t>sector privado)</w:t>
      </w:r>
      <w:r w:rsidRPr="00627BE3">
        <w:rPr>
          <w:rFonts w:eastAsiaTheme="majorEastAsia" w:cs="Calibri"/>
          <w:sz w:val="24"/>
          <w:szCs w:val="24"/>
        </w:rPr>
        <w:t xml:space="preserve"> o en el acto administrativo (</w:t>
      </w:r>
      <w:r w:rsidR="523C6422" w:rsidRPr="00627BE3">
        <w:rPr>
          <w:rFonts w:eastAsiaTheme="majorEastAsia" w:cs="Calibri"/>
          <w:sz w:val="24"/>
          <w:szCs w:val="24"/>
        </w:rPr>
        <w:t>entidades públicas)</w:t>
      </w:r>
      <w:r w:rsidRPr="00627BE3">
        <w:rPr>
          <w:rFonts w:eastAsiaTheme="majorEastAsia" w:cs="Calibri"/>
          <w:sz w:val="24"/>
          <w:szCs w:val="24"/>
        </w:rPr>
        <w:t>.</w:t>
      </w:r>
    </w:p>
    <w:p w14:paraId="340C4A4D" w14:textId="77777777" w:rsidR="00627BE3" w:rsidRPr="00627BE3" w:rsidRDefault="00627BE3" w:rsidP="00627BE3">
      <w:pPr>
        <w:pStyle w:val="Prrafodelista"/>
        <w:rPr>
          <w:rFonts w:eastAsiaTheme="majorEastAsia" w:cs="Calibri"/>
          <w:sz w:val="24"/>
          <w:szCs w:val="24"/>
        </w:rPr>
      </w:pPr>
    </w:p>
    <w:p w14:paraId="6C0B01D4" w14:textId="77777777" w:rsidR="00627BE3" w:rsidRPr="00627BE3" w:rsidRDefault="2DD8012D" w:rsidP="00F44FAF">
      <w:pPr>
        <w:pStyle w:val="Prrafodelista"/>
        <w:numPr>
          <w:ilvl w:val="0"/>
          <w:numId w:val="9"/>
        </w:numPr>
        <w:spacing w:after="0" w:line="360" w:lineRule="auto"/>
        <w:ind w:left="426"/>
        <w:jc w:val="both"/>
        <w:rPr>
          <w:rFonts w:eastAsiaTheme="majorEastAsia" w:cs="Calibri"/>
          <w:strike/>
          <w:sz w:val="24"/>
          <w:szCs w:val="24"/>
        </w:rPr>
      </w:pPr>
      <w:r w:rsidRPr="00627BE3">
        <w:rPr>
          <w:rFonts w:eastAsiaTheme="majorEastAsia" w:cs="Calibri"/>
          <w:sz w:val="24"/>
          <w:szCs w:val="24"/>
        </w:rPr>
        <w:t>Cuando el escenario de practica es de origen privado, se diligencia</w:t>
      </w:r>
      <w:r w:rsidR="784C1628" w:rsidRPr="00627BE3">
        <w:rPr>
          <w:rFonts w:eastAsiaTheme="majorEastAsia" w:cs="Calibri"/>
          <w:sz w:val="24"/>
          <w:szCs w:val="24"/>
        </w:rPr>
        <w:t xml:space="preserve"> y suscribe</w:t>
      </w:r>
      <w:r w:rsidRPr="00627BE3">
        <w:rPr>
          <w:rFonts w:eastAsiaTheme="majorEastAsia" w:cs="Calibri"/>
          <w:sz w:val="24"/>
          <w:szCs w:val="24"/>
        </w:rPr>
        <w:t xml:space="preserve"> el </w:t>
      </w:r>
      <w:r w:rsidR="1DCB7E70" w:rsidRPr="00627BE3">
        <w:rPr>
          <w:rFonts w:eastAsiaTheme="majorEastAsia" w:cs="Calibri"/>
          <w:sz w:val="24"/>
          <w:szCs w:val="24"/>
        </w:rPr>
        <w:t xml:space="preserve">GFPI-F-191 </w:t>
      </w:r>
      <w:r w:rsidR="6795511F" w:rsidRPr="00627BE3">
        <w:rPr>
          <w:rFonts w:eastAsiaTheme="majorEastAsia" w:cs="Calibri"/>
          <w:sz w:val="24"/>
          <w:szCs w:val="24"/>
        </w:rPr>
        <w:t>- Formato Contrato Vínculo Formativo Práctica Laboral</w:t>
      </w:r>
      <w:r w:rsidRPr="00627BE3">
        <w:rPr>
          <w:rFonts w:eastAsiaTheme="majorEastAsia" w:cs="Calibri"/>
          <w:sz w:val="24"/>
          <w:szCs w:val="24"/>
        </w:rPr>
        <w:t xml:space="preserve">, que será suministrado al </w:t>
      </w:r>
      <w:r w:rsidRPr="00627BE3">
        <w:rPr>
          <w:rFonts w:eastAsiaTheme="majorEastAsia" w:cs="Calibri"/>
          <w:sz w:val="24"/>
          <w:szCs w:val="24"/>
        </w:rPr>
        <w:lastRenderedPageBreak/>
        <w:t xml:space="preserve">aprendiz por el instructor de seguimiento o la </w:t>
      </w:r>
      <w:r w:rsidR="142F8F16" w:rsidRPr="00627BE3">
        <w:rPr>
          <w:rFonts w:eastAsiaTheme="majorEastAsia" w:cs="Calibri"/>
          <w:sz w:val="24"/>
          <w:szCs w:val="24"/>
        </w:rPr>
        <w:t>C</w:t>
      </w:r>
      <w:r w:rsidRPr="00627BE3">
        <w:rPr>
          <w:rFonts w:eastAsiaTheme="majorEastAsia" w:cs="Calibri"/>
          <w:sz w:val="24"/>
          <w:szCs w:val="24"/>
        </w:rPr>
        <w:t xml:space="preserve">oordinación </w:t>
      </w:r>
      <w:r w:rsidR="142F8F16" w:rsidRPr="00627BE3">
        <w:rPr>
          <w:rFonts w:eastAsiaTheme="majorEastAsia" w:cs="Calibri"/>
          <w:sz w:val="24"/>
          <w:szCs w:val="24"/>
        </w:rPr>
        <w:t>A</w:t>
      </w:r>
      <w:r w:rsidRPr="00627BE3">
        <w:rPr>
          <w:rFonts w:eastAsiaTheme="majorEastAsia" w:cs="Calibri"/>
          <w:sz w:val="24"/>
          <w:szCs w:val="24"/>
        </w:rPr>
        <w:t xml:space="preserve">cadémica correspondiente. </w:t>
      </w:r>
    </w:p>
    <w:p w14:paraId="7D521421" w14:textId="77777777" w:rsidR="00627BE3" w:rsidRPr="00627BE3" w:rsidRDefault="00627BE3" w:rsidP="00627BE3">
      <w:pPr>
        <w:pStyle w:val="Prrafodelista"/>
        <w:rPr>
          <w:rFonts w:eastAsiaTheme="majorEastAsia" w:cs="Calibri"/>
          <w:sz w:val="24"/>
          <w:szCs w:val="24"/>
        </w:rPr>
      </w:pPr>
    </w:p>
    <w:p w14:paraId="78FA7354" w14:textId="120F3258" w:rsidR="39780EFE" w:rsidRPr="00627BE3" w:rsidRDefault="795CB4BD" w:rsidP="00F44FAF">
      <w:pPr>
        <w:pStyle w:val="Prrafodelista"/>
        <w:numPr>
          <w:ilvl w:val="0"/>
          <w:numId w:val="9"/>
        </w:numPr>
        <w:spacing w:after="0" w:line="360" w:lineRule="auto"/>
        <w:ind w:left="426"/>
        <w:jc w:val="both"/>
        <w:rPr>
          <w:rFonts w:eastAsiaTheme="majorEastAsia" w:cs="Calibri"/>
          <w:strike/>
          <w:sz w:val="24"/>
          <w:szCs w:val="24"/>
        </w:rPr>
      </w:pPr>
      <w:r w:rsidRPr="00627BE3">
        <w:rPr>
          <w:rFonts w:eastAsiaTheme="majorEastAsia" w:cs="Calibri"/>
          <w:sz w:val="24"/>
          <w:szCs w:val="24"/>
        </w:rPr>
        <w:t>En las entidades estatales, la formalización se lleva a cabo mediante un acto administrativo previo al inicio de las actividades.</w:t>
      </w:r>
    </w:p>
    <w:p w14:paraId="4BB2115F" w14:textId="77777777" w:rsidR="00E04E74" w:rsidRPr="00E04E74" w:rsidRDefault="00E04E74" w:rsidP="00E04E74">
      <w:pPr>
        <w:spacing w:after="0" w:line="360" w:lineRule="auto"/>
        <w:jc w:val="both"/>
        <w:rPr>
          <w:rFonts w:eastAsiaTheme="majorEastAsia" w:cs="Calibri"/>
          <w:strike/>
          <w:sz w:val="24"/>
          <w:szCs w:val="24"/>
        </w:rPr>
      </w:pPr>
    </w:p>
    <w:p w14:paraId="5514AE61" w14:textId="09FA99C6" w:rsidR="68CCD981" w:rsidRPr="001E2401" w:rsidRDefault="5EC281CA" w:rsidP="001E2401">
      <w:pPr>
        <w:pStyle w:val="Prrafodelista"/>
        <w:numPr>
          <w:ilvl w:val="0"/>
          <w:numId w:val="9"/>
        </w:numPr>
        <w:spacing w:after="0" w:line="360" w:lineRule="auto"/>
        <w:ind w:left="426"/>
        <w:jc w:val="both"/>
        <w:rPr>
          <w:rFonts w:eastAsiaTheme="majorEastAsia" w:cs="Calibri"/>
          <w:sz w:val="24"/>
          <w:szCs w:val="24"/>
        </w:rPr>
      </w:pPr>
      <w:r w:rsidRPr="001E2401">
        <w:rPr>
          <w:rFonts w:eastAsiaTheme="majorEastAsia" w:cs="Calibri"/>
          <w:sz w:val="24"/>
          <w:szCs w:val="24"/>
        </w:rPr>
        <w:t>Al culminar de forma satisfactoria la ejecución de la etapa productiva por parte del aprendiz, l</w:t>
      </w:r>
      <w:r w:rsidR="5F463DF7" w:rsidRPr="001E2401">
        <w:rPr>
          <w:rFonts w:eastAsiaTheme="majorEastAsia" w:cs="Calibri"/>
          <w:sz w:val="24"/>
          <w:szCs w:val="24"/>
        </w:rPr>
        <w:t>a constancia de cumplimiento a satisfacción debe ser expedida por el responsable del proceso del aprendiz en la</w:t>
      </w:r>
      <w:r w:rsidR="142F8F16" w:rsidRPr="001E2401">
        <w:rPr>
          <w:rFonts w:eastAsiaTheme="majorEastAsia" w:cs="Calibri"/>
          <w:sz w:val="24"/>
          <w:szCs w:val="24"/>
        </w:rPr>
        <w:t xml:space="preserve"> </w:t>
      </w:r>
      <w:r w:rsidR="2CB7D2D2" w:rsidRPr="001E2401">
        <w:rPr>
          <w:rFonts w:eastAsiaTheme="majorEastAsia" w:cs="Calibri"/>
          <w:sz w:val="24"/>
          <w:szCs w:val="24"/>
          <w:lang w:val="es-ES"/>
        </w:rPr>
        <w:t>empresa, entidad u organización</w:t>
      </w:r>
      <w:r w:rsidR="5F463DF7" w:rsidRPr="001E2401">
        <w:rPr>
          <w:rFonts w:eastAsiaTheme="majorEastAsia" w:cs="Calibri"/>
          <w:sz w:val="24"/>
          <w:szCs w:val="24"/>
        </w:rPr>
        <w:t xml:space="preserve"> de acuerdo con los procedimientos que establezca cada una de ellas.  </w:t>
      </w:r>
    </w:p>
    <w:p w14:paraId="3CE52D70" w14:textId="6E6910EB" w:rsidR="0ABC1403" w:rsidRPr="001E2401" w:rsidRDefault="0ABC1403" w:rsidP="001E2401">
      <w:pPr>
        <w:pStyle w:val="Prrafodelista"/>
        <w:spacing w:after="0" w:line="360" w:lineRule="auto"/>
        <w:jc w:val="both"/>
        <w:rPr>
          <w:rFonts w:eastAsiaTheme="majorEastAsia" w:cs="Calibri"/>
          <w:sz w:val="24"/>
          <w:szCs w:val="24"/>
        </w:rPr>
      </w:pPr>
    </w:p>
    <w:p w14:paraId="57B67E11" w14:textId="3625DA93" w:rsidR="00910036" w:rsidRPr="001E2401" w:rsidRDefault="002C01C4" w:rsidP="001E2401">
      <w:pPr>
        <w:pStyle w:val="Ttulo2"/>
        <w:spacing w:line="360" w:lineRule="auto"/>
        <w:jc w:val="both"/>
        <w:rPr>
          <w:rFonts w:ascii="Calibri" w:hAnsi="Calibri" w:cs="Calibri"/>
          <w:b/>
          <w:bCs/>
          <w:color w:val="auto"/>
          <w:sz w:val="24"/>
          <w:szCs w:val="24"/>
        </w:rPr>
      </w:pPr>
      <w:bookmarkStart w:id="34" w:name="_Toc191895991"/>
      <w:bookmarkStart w:id="35" w:name="_Toc191903864"/>
      <w:bookmarkStart w:id="36" w:name="_Toc204676215"/>
      <w:r>
        <w:rPr>
          <w:rFonts w:ascii="Calibri" w:hAnsi="Calibri" w:cs="Calibri"/>
          <w:b/>
          <w:bCs/>
          <w:color w:val="auto"/>
          <w:sz w:val="24"/>
          <w:szCs w:val="24"/>
        </w:rPr>
        <w:t>8</w:t>
      </w:r>
      <w:r w:rsidR="296A091F" w:rsidRPr="001E2401">
        <w:rPr>
          <w:rFonts w:ascii="Calibri" w:hAnsi="Calibri" w:cs="Calibri"/>
          <w:b/>
          <w:bCs/>
          <w:color w:val="auto"/>
          <w:sz w:val="24"/>
          <w:szCs w:val="24"/>
        </w:rPr>
        <w:t>.3 Vínculo laboral</w:t>
      </w:r>
      <w:bookmarkEnd w:id="34"/>
      <w:bookmarkEnd w:id="35"/>
      <w:bookmarkEnd w:id="36"/>
    </w:p>
    <w:p w14:paraId="771DABE4" w14:textId="180B3DFC" w:rsidR="27393924" w:rsidRPr="001E2401" w:rsidRDefault="39850772" w:rsidP="001E2401">
      <w:pPr>
        <w:spacing w:after="120" w:line="360" w:lineRule="auto"/>
        <w:jc w:val="both"/>
        <w:rPr>
          <w:rFonts w:eastAsiaTheme="majorEastAsia" w:cs="Calibri"/>
          <w:sz w:val="24"/>
          <w:szCs w:val="24"/>
        </w:rPr>
      </w:pPr>
      <w:r w:rsidRPr="001E2401">
        <w:rPr>
          <w:rFonts w:eastAsiaTheme="majorEastAsia" w:cs="Calibri"/>
          <w:sz w:val="24"/>
          <w:szCs w:val="24"/>
          <w:lang w:val="es-ES"/>
        </w:rPr>
        <w:t xml:space="preserve">Esta alternativa considera la relación laboral que el aprendiz tiene con la </w:t>
      </w:r>
      <w:r w:rsidR="0ED7C0ED" w:rsidRPr="001E2401">
        <w:rPr>
          <w:rFonts w:eastAsiaTheme="majorEastAsia" w:cs="Calibri"/>
          <w:sz w:val="24"/>
          <w:szCs w:val="24"/>
        </w:rPr>
        <w:t xml:space="preserve">la </w:t>
      </w:r>
      <w:r w:rsidR="79DC5D63" w:rsidRPr="001E2401">
        <w:rPr>
          <w:rFonts w:eastAsiaTheme="majorEastAsia" w:cs="Calibri"/>
          <w:sz w:val="24"/>
          <w:szCs w:val="24"/>
        </w:rPr>
        <w:t xml:space="preserve">empresa, entidad u </w:t>
      </w:r>
      <w:r w:rsidR="0ED7C0ED" w:rsidRPr="001E2401">
        <w:rPr>
          <w:rFonts w:eastAsiaTheme="majorEastAsia" w:cs="Calibri"/>
          <w:sz w:val="24"/>
          <w:szCs w:val="24"/>
        </w:rPr>
        <w:t xml:space="preserve">organización, </w:t>
      </w:r>
      <w:r w:rsidRPr="001E2401">
        <w:rPr>
          <w:rFonts w:eastAsiaTheme="majorEastAsia" w:cs="Calibri"/>
          <w:sz w:val="24"/>
          <w:szCs w:val="24"/>
          <w:lang w:val="es-ES"/>
        </w:rPr>
        <w:t>en la cual actualmente labora a través de un vínculo laboral o contractual o de prestación de servicios.</w:t>
      </w:r>
    </w:p>
    <w:p w14:paraId="6C536CD3" w14:textId="383526B4" w:rsidR="27393924" w:rsidRPr="001E2401" w:rsidRDefault="39850772" w:rsidP="001E2401">
      <w:pPr>
        <w:spacing w:after="120" w:line="360" w:lineRule="auto"/>
        <w:jc w:val="both"/>
        <w:rPr>
          <w:rFonts w:eastAsiaTheme="majorEastAsia" w:cs="Calibri"/>
          <w:sz w:val="24"/>
          <w:szCs w:val="24"/>
        </w:rPr>
      </w:pPr>
      <w:r w:rsidRPr="001E2401">
        <w:rPr>
          <w:rFonts w:eastAsiaTheme="majorEastAsia" w:cs="Calibri"/>
          <w:sz w:val="24"/>
          <w:szCs w:val="24"/>
          <w:lang w:val="es-ES"/>
        </w:rPr>
        <w:t xml:space="preserve">Es fundamental que las funciones desempeñadas por el aprendiz estén alineadas con las competencias del programa de formación, garantizando así que se apliquen y fortalezcan durante la ejecución de la etapa productiva. </w:t>
      </w:r>
    </w:p>
    <w:p w14:paraId="09B1E88A" w14:textId="718F956F" w:rsidR="7E4796C4" w:rsidRPr="001E2401" w:rsidRDefault="7C29BD9A" w:rsidP="001E2401">
      <w:pPr>
        <w:spacing w:after="120" w:line="360" w:lineRule="auto"/>
        <w:jc w:val="both"/>
        <w:rPr>
          <w:rFonts w:eastAsiaTheme="majorEastAsia" w:cs="Calibri"/>
          <w:sz w:val="24"/>
          <w:szCs w:val="24"/>
          <w:lang w:val="es-ES"/>
        </w:rPr>
      </w:pPr>
      <w:r w:rsidRPr="001E2401">
        <w:rPr>
          <w:rFonts w:eastAsiaTheme="majorEastAsia" w:cs="Calibri"/>
          <w:sz w:val="24"/>
          <w:szCs w:val="24"/>
          <w:lang w:val="es-ES"/>
        </w:rPr>
        <w:t xml:space="preserve">Mediante </w:t>
      </w:r>
      <w:r w:rsidR="23CE84A6" w:rsidRPr="001E2401">
        <w:rPr>
          <w:rFonts w:eastAsiaTheme="majorEastAsia" w:cs="Calibri"/>
          <w:sz w:val="24"/>
          <w:szCs w:val="24"/>
          <w:lang w:val="es-ES"/>
        </w:rPr>
        <w:t xml:space="preserve">esta alternativa, </w:t>
      </w:r>
      <w:r w:rsidR="39850772" w:rsidRPr="001E2401">
        <w:rPr>
          <w:rFonts w:eastAsiaTheme="majorEastAsia" w:cs="Calibri"/>
          <w:sz w:val="24"/>
          <w:szCs w:val="24"/>
          <w:lang w:val="es-ES"/>
        </w:rPr>
        <w:t>el aprendiz tiene la oportunidad de aporta</w:t>
      </w:r>
      <w:r w:rsidR="189C4DAC" w:rsidRPr="001E2401">
        <w:rPr>
          <w:rFonts w:eastAsiaTheme="majorEastAsia" w:cs="Calibri"/>
          <w:sz w:val="24"/>
          <w:szCs w:val="24"/>
          <w:lang w:val="es-ES"/>
        </w:rPr>
        <w:t>r</w:t>
      </w:r>
      <w:r w:rsidR="39850772" w:rsidRPr="001E2401">
        <w:rPr>
          <w:rFonts w:eastAsiaTheme="majorEastAsia" w:cs="Calibri"/>
          <w:sz w:val="24"/>
          <w:szCs w:val="24"/>
          <w:lang w:val="es-ES"/>
        </w:rPr>
        <w:t xml:space="preserve"> al ente </w:t>
      </w:r>
      <w:proofErr w:type="spellStart"/>
      <w:r w:rsidR="4857C9DC" w:rsidRPr="001E2401">
        <w:rPr>
          <w:rFonts w:eastAsiaTheme="majorEastAsia" w:cs="Calibri"/>
          <w:sz w:val="24"/>
          <w:szCs w:val="24"/>
          <w:lang w:val="es-ES"/>
        </w:rPr>
        <w:t>co-formador</w:t>
      </w:r>
      <w:proofErr w:type="spellEnd"/>
      <w:r w:rsidR="25C9D828" w:rsidRPr="001E2401">
        <w:rPr>
          <w:rFonts w:eastAsiaTheme="majorEastAsia" w:cs="Calibri"/>
          <w:sz w:val="24"/>
          <w:szCs w:val="24"/>
          <w:lang w:val="es-ES"/>
        </w:rPr>
        <w:t xml:space="preserve"> </w:t>
      </w:r>
      <w:r w:rsidR="74EA76BF" w:rsidRPr="001E2401">
        <w:rPr>
          <w:rFonts w:eastAsiaTheme="majorEastAsia" w:cs="Calibri"/>
          <w:sz w:val="24"/>
          <w:szCs w:val="24"/>
          <w:lang w:val="es-ES"/>
        </w:rPr>
        <w:t>nuevos conocimientos, habilidades y destrezas, lo que ayuda</w:t>
      </w:r>
      <w:r w:rsidR="26B3DB70" w:rsidRPr="001E2401">
        <w:rPr>
          <w:rFonts w:eastAsiaTheme="majorEastAsia" w:cs="Calibri"/>
          <w:sz w:val="24"/>
          <w:szCs w:val="24"/>
          <w:lang w:val="es-ES"/>
        </w:rPr>
        <w:t>rá</w:t>
      </w:r>
      <w:r w:rsidR="74EA76BF" w:rsidRPr="001E2401">
        <w:rPr>
          <w:rFonts w:eastAsiaTheme="majorEastAsia" w:cs="Calibri"/>
          <w:sz w:val="24"/>
          <w:szCs w:val="24"/>
          <w:lang w:val="es-ES"/>
        </w:rPr>
        <w:t xml:space="preserve"> a la organización a ser más competitiva y productiva</w:t>
      </w:r>
      <w:r w:rsidR="69978A32" w:rsidRPr="001E2401">
        <w:rPr>
          <w:rFonts w:eastAsiaTheme="majorEastAsia" w:cs="Calibri"/>
          <w:sz w:val="24"/>
          <w:szCs w:val="24"/>
          <w:lang w:val="es-ES"/>
        </w:rPr>
        <w:t>.</w:t>
      </w:r>
    </w:p>
    <w:p w14:paraId="6755DC35" w14:textId="765957DA" w:rsidR="6A95AB8E" w:rsidRPr="001E2401" w:rsidRDefault="69978A32" w:rsidP="001E2401">
      <w:pPr>
        <w:spacing w:line="360" w:lineRule="auto"/>
        <w:rPr>
          <w:rFonts w:eastAsiaTheme="majorEastAsia" w:cs="Calibri"/>
          <w:b/>
          <w:bCs/>
          <w:sz w:val="24"/>
          <w:szCs w:val="24"/>
        </w:rPr>
      </w:pPr>
      <w:r w:rsidRPr="001E2401">
        <w:rPr>
          <w:rFonts w:eastAsiaTheme="majorEastAsia" w:cs="Calibri"/>
          <w:b/>
          <w:bCs/>
          <w:sz w:val="24"/>
          <w:szCs w:val="24"/>
          <w:lang w:val="es"/>
        </w:rPr>
        <w:t>Aspectos para tener en cuenta en la alternativa de vínculo laboral.</w:t>
      </w:r>
    </w:p>
    <w:p w14:paraId="3DCC6A2A" w14:textId="77777777" w:rsidR="00627BE3" w:rsidRDefault="36F84101" w:rsidP="00627BE3">
      <w:pPr>
        <w:pStyle w:val="Sinespaciado"/>
        <w:numPr>
          <w:ilvl w:val="0"/>
          <w:numId w:val="3"/>
        </w:numPr>
        <w:spacing w:after="0" w:line="360" w:lineRule="auto"/>
        <w:jc w:val="both"/>
        <w:rPr>
          <w:rFonts w:ascii="Calibri" w:eastAsiaTheme="majorEastAsia" w:hAnsi="Calibri" w:cs="Calibri"/>
          <w:sz w:val="24"/>
          <w:szCs w:val="24"/>
        </w:rPr>
      </w:pPr>
      <w:r w:rsidRPr="00627BE3">
        <w:rPr>
          <w:rFonts w:ascii="Calibri" w:eastAsiaTheme="majorEastAsia" w:hAnsi="Calibri" w:cs="Calibri"/>
          <w:sz w:val="24"/>
          <w:szCs w:val="24"/>
        </w:rPr>
        <w:t>La</w:t>
      </w:r>
      <w:r w:rsidR="69978A32" w:rsidRPr="00627BE3">
        <w:rPr>
          <w:rFonts w:ascii="Calibri" w:eastAsiaTheme="majorEastAsia" w:hAnsi="Calibri" w:cs="Calibri"/>
          <w:sz w:val="24"/>
          <w:szCs w:val="24"/>
        </w:rPr>
        <w:t xml:space="preserve"> alternativa de vínculo laboral podrá ser ejecutada </w:t>
      </w:r>
      <w:r w:rsidR="7D73CD89" w:rsidRPr="00627BE3">
        <w:rPr>
          <w:rFonts w:ascii="Calibri" w:eastAsiaTheme="majorEastAsia" w:hAnsi="Calibri" w:cs="Calibri"/>
          <w:sz w:val="24"/>
          <w:szCs w:val="24"/>
        </w:rPr>
        <w:t xml:space="preserve">por el aprendiz </w:t>
      </w:r>
      <w:r w:rsidR="69978A32" w:rsidRPr="00627BE3">
        <w:rPr>
          <w:rFonts w:ascii="Calibri" w:eastAsiaTheme="majorEastAsia" w:hAnsi="Calibri" w:cs="Calibri"/>
          <w:sz w:val="24"/>
          <w:szCs w:val="24"/>
        </w:rPr>
        <w:t xml:space="preserve">de manera simultánea </w:t>
      </w:r>
      <w:r w:rsidR="0D457855" w:rsidRPr="00627BE3">
        <w:rPr>
          <w:rFonts w:ascii="Calibri" w:eastAsiaTheme="majorEastAsia" w:hAnsi="Calibri" w:cs="Calibri"/>
          <w:sz w:val="24"/>
          <w:szCs w:val="24"/>
        </w:rPr>
        <w:t>a partir de</w:t>
      </w:r>
      <w:r w:rsidR="69978A32" w:rsidRPr="00627BE3">
        <w:rPr>
          <w:rFonts w:ascii="Calibri" w:eastAsiaTheme="majorEastAsia" w:hAnsi="Calibri" w:cs="Calibri"/>
          <w:sz w:val="24"/>
          <w:szCs w:val="24"/>
        </w:rPr>
        <w:t>l último trimestre de etapa lectiva (etapa lectiva y productiva).</w:t>
      </w:r>
    </w:p>
    <w:p w14:paraId="3F5D03BC" w14:textId="77777777" w:rsidR="00627BE3" w:rsidRDefault="2ACA0A9D" w:rsidP="00F04C25">
      <w:pPr>
        <w:pStyle w:val="Sinespaciado"/>
        <w:numPr>
          <w:ilvl w:val="0"/>
          <w:numId w:val="3"/>
        </w:numPr>
        <w:spacing w:after="0" w:line="360" w:lineRule="auto"/>
        <w:jc w:val="both"/>
        <w:rPr>
          <w:rFonts w:ascii="Calibri" w:eastAsiaTheme="majorEastAsia" w:hAnsi="Calibri" w:cs="Calibri"/>
          <w:sz w:val="24"/>
          <w:szCs w:val="24"/>
        </w:rPr>
      </w:pPr>
      <w:r w:rsidRPr="00627BE3">
        <w:rPr>
          <w:rFonts w:ascii="Calibri" w:eastAsiaTheme="majorEastAsia" w:hAnsi="Calibri" w:cs="Calibri"/>
          <w:sz w:val="24"/>
          <w:szCs w:val="24"/>
        </w:rPr>
        <w:lastRenderedPageBreak/>
        <w:t>Para que la Coordinación Académica valide el vínculo laboral del aprendiz, este deberá diligenciar, firmar y adjuntar el GFPI-F-165 - Formato de Selección Modificación Alternativa Etapa Productiva, o el documento que lo reemplace o modifique. Adicionalmente, deberá gestionar con la empresa los siguientes documentos: Copia del contrato laboral vigente o certificación laboral que indique las funciones desempeñadas</w:t>
      </w:r>
      <w:r w:rsidR="7A07FD6D" w:rsidRPr="00627BE3">
        <w:rPr>
          <w:rFonts w:ascii="Calibri" w:eastAsiaTheme="majorEastAsia" w:hAnsi="Calibri" w:cs="Calibri"/>
          <w:sz w:val="24"/>
          <w:szCs w:val="24"/>
        </w:rPr>
        <w:t>, c</w:t>
      </w:r>
      <w:r w:rsidRPr="00627BE3">
        <w:rPr>
          <w:rFonts w:ascii="Calibri" w:eastAsiaTheme="majorEastAsia" w:hAnsi="Calibri" w:cs="Calibri"/>
          <w:sz w:val="24"/>
          <w:szCs w:val="24"/>
        </w:rPr>
        <w:t>onstancia de afiliación activa al Sistema de Seguridad Social Integral</w:t>
      </w:r>
      <w:r w:rsidR="2FC53EE3" w:rsidRPr="00627BE3">
        <w:rPr>
          <w:rFonts w:ascii="Calibri" w:eastAsiaTheme="majorEastAsia" w:hAnsi="Calibri" w:cs="Calibri"/>
          <w:sz w:val="24"/>
          <w:szCs w:val="24"/>
        </w:rPr>
        <w:t>, a</w:t>
      </w:r>
      <w:r w:rsidRPr="00627BE3">
        <w:rPr>
          <w:rFonts w:ascii="Calibri" w:eastAsiaTheme="majorEastAsia" w:hAnsi="Calibri" w:cs="Calibri"/>
          <w:sz w:val="24"/>
          <w:szCs w:val="24"/>
        </w:rPr>
        <w:t>filiación vigente a una Administradora de Riesgos Laborales (ARL).</w:t>
      </w:r>
      <w:r w:rsidR="31F2F8DC" w:rsidRPr="00627BE3">
        <w:rPr>
          <w:rFonts w:ascii="Calibri" w:eastAsiaTheme="majorEastAsia" w:hAnsi="Calibri" w:cs="Calibri"/>
          <w:sz w:val="24"/>
          <w:szCs w:val="24"/>
        </w:rPr>
        <w:t xml:space="preserve"> Así mismo, </w:t>
      </w:r>
      <w:r w:rsidRPr="00627BE3">
        <w:rPr>
          <w:rFonts w:ascii="Calibri" w:eastAsiaTheme="majorEastAsia" w:hAnsi="Calibri" w:cs="Calibri"/>
          <w:sz w:val="24"/>
          <w:szCs w:val="24"/>
        </w:rPr>
        <w:t>se deberán anexar los demás documentos que el Centro de Formación considere necesarios para otorgar el aval a la alternativa. En caso de que el aprendiz se encuentre vinculado mediante contrato de prestación de servicios, deberá anexar la afiliación activa al Sistema de Seguridad Social Integral como trabajador independiente, así como la respectiva afiliación a la ARL.</w:t>
      </w:r>
      <w:r w:rsidR="69978A32" w:rsidRPr="00627BE3">
        <w:rPr>
          <w:rFonts w:ascii="Calibri" w:eastAsiaTheme="majorEastAsia" w:hAnsi="Calibri" w:cs="Calibri"/>
          <w:sz w:val="24"/>
          <w:szCs w:val="24"/>
        </w:rPr>
        <w:t xml:space="preserve"> </w:t>
      </w:r>
    </w:p>
    <w:p w14:paraId="74DA4265" w14:textId="1DED9AEC" w:rsidR="4F171C92" w:rsidRPr="00627BE3" w:rsidRDefault="38F7964B" w:rsidP="00F04C25">
      <w:pPr>
        <w:pStyle w:val="Sinespaciado"/>
        <w:numPr>
          <w:ilvl w:val="0"/>
          <w:numId w:val="3"/>
        </w:numPr>
        <w:spacing w:after="0" w:line="360" w:lineRule="auto"/>
        <w:jc w:val="both"/>
        <w:rPr>
          <w:rFonts w:ascii="Calibri" w:eastAsiaTheme="majorEastAsia" w:hAnsi="Calibri" w:cs="Calibri"/>
          <w:sz w:val="24"/>
          <w:szCs w:val="24"/>
        </w:rPr>
      </w:pPr>
      <w:r w:rsidRPr="00627BE3">
        <w:rPr>
          <w:rFonts w:ascii="Calibri" w:eastAsiaTheme="majorEastAsia" w:hAnsi="Calibri" w:cs="Calibri"/>
          <w:sz w:val="24"/>
          <w:szCs w:val="24"/>
        </w:rPr>
        <w:t>P</w:t>
      </w:r>
      <w:r w:rsidR="7ADA565D" w:rsidRPr="00627BE3">
        <w:rPr>
          <w:rFonts w:ascii="Calibri" w:eastAsiaTheme="majorEastAsia" w:hAnsi="Calibri" w:cs="Calibri"/>
          <w:sz w:val="24"/>
          <w:szCs w:val="24"/>
        </w:rPr>
        <w:t xml:space="preserve">or parte del </w:t>
      </w:r>
      <w:r w:rsidR="1A91C577" w:rsidRPr="00627BE3">
        <w:rPr>
          <w:rFonts w:ascii="Calibri" w:eastAsiaTheme="majorEastAsia" w:hAnsi="Calibri" w:cs="Calibri"/>
          <w:sz w:val="24"/>
          <w:szCs w:val="24"/>
        </w:rPr>
        <w:t>C</w:t>
      </w:r>
      <w:r w:rsidR="7ADA565D" w:rsidRPr="00627BE3">
        <w:rPr>
          <w:rFonts w:ascii="Calibri" w:eastAsiaTheme="majorEastAsia" w:hAnsi="Calibri" w:cs="Calibri"/>
          <w:sz w:val="24"/>
          <w:szCs w:val="24"/>
        </w:rPr>
        <w:t xml:space="preserve">entro de </w:t>
      </w:r>
      <w:r w:rsidR="7B9D871C" w:rsidRPr="00627BE3">
        <w:rPr>
          <w:rFonts w:ascii="Calibri" w:eastAsiaTheme="majorEastAsia" w:hAnsi="Calibri" w:cs="Calibri"/>
          <w:sz w:val="24"/>
          <w:szCs w:val="24"/>
        </w:rPr>
        <w:t>F</w:t>
      </w:r>
      <w:r w:rsidR="7ADA565D" w:rsidRPr="00627BE3">
        <w:rPr>
          <w:rFonts w:ascii="Calibri" w:eastAsiaTheme="majorEastAsia" w:hAnsi="Calibri" w:cs="Calibri"/>
          <w:sz w:val="24"/>
          <w:szCs w:val="24"/>
        </w:rPr>
        <w:t>ormación se asignará a un instructor para el seguimiento de la etapa productiva del aprendiz</w:t>
      </w:r>
      <w:r w:rsidR="5F152E05" w:rsidRPr="00627BE3">
        <w:rPr>
          <w:rFonts w:ascii="Calibri" w:eastAsiaTheme="majorEastAsia" w:hAnsi="Calibri" w:cs="Calibri"/>
          <w:sz w:val="24"/>
          <w:szCs w:val="24"/>
        </w:rPr>
        <w:t>. L</w:t>
      </w:r>
      <w:r w:rsidR="40F59590" w:rsidRPr="00627BE3">
        <w:rPr>
          <w:rFonts w:ascii="Calibri" w:eastAsiaTheme="majorEastAsia" w:hAnsi="Calibri" w:cs="Calibri"/>
          <w:sz w:val="24"/>
          <w:szCs w:val="24"/>
        </w:rPr>
        <w:t xml:space="preserve">as partes intervinientes (Aprendiz, </w:t>
      </w:r>
      <w:r w:rsidR="32F0F216" w:rsidRPr="00627BE3">
        <w:rPr>
          <w:rFonts w:ascii="Calibri" w:eastAsiaTheme="majorEastAsia" w:hAnsi="Calibri" w:cs="Calibri"/>
          <w:sz w:val="24"/>
          <w:szCs w:val="24"/>
        </w:rPr>
        <w:t xml:space="preserve">ente </w:t>
      </w:r>
      <w:proofErr w:type="spellStart"/>
      <w:r w:rsidR="32F0F216" w:rsidRPr="00627BE3">
        <w:rPr>
          <w:rFonts w:ascii="Calibri" w:eastAsiaTheme="majorEastAsia" w:hAnsi="Calibri" w:cs="Calibri"/>
          <w:sz w:val="24"/>
          <w:szCs w:val="24"/>
        </w:rPr>
        <w:t>co-formador</w:t>
      </w:r>
      <w:proofErr w:type="spellEnd"/>
      <w:r w:rsidR="32F0F216" w:rsidRPr="00627BE3">
        <w:rPr>
          <w:rFonts w:ascii="Calibri" w:eastAsiaTheme="majorEastAsia" w:hAnsi="Calibri" w:cs="Calibri"/>
          <w:sz w:val="24"/>
          <w:szCs w:val="24"/>
        </w:rPr>
        <w:t xml:space="preserve"> </w:t>
      </w:r>
      <w:r w:rsidR="59039ED0" w:rsidRPr="00627BE3">
        <w:rPr>
          <w:rFonts w:ascii="Calibri" w:eastAsiaTheme="majorEastAsia" w:hAnsi="Calibri" w:cs="Calibri"/>
          <w:sz w:val="24"/>
          <w:szCs w:val="24"/>
        </w:rPr>
        <w:t>e instructor</w:t>
      </w:r>
      <w:r w:rsidR="40F59590" w:rsidRPr="00627BE3">
        <w:rPr>
          <w:rFonts w:ascii="Calibri" w:eastAsiaTheme="majorEastAsia" w:hAnsi="Calibri" w:cs="Calibri"/>
          <w:sz w:val="24"/>
          <w:szCs w:val="24"/>
        </w:rPr>
        <w:t xml:space="preserve">) </w:t>
      </w:r>
      <w:r w:rsidR="0913AFA1" w:rsidRPr="00627BE3">
        <w:rPr>
          <w:rFonts w:ascii="Calibri" w:eastAsiaTheme="majorEastAsia" w:hAnsi="Calibri" w:cs="Calibri"/>
          <w:sz w:val="24"/>
          <w:szCs w:val="24"/>
        </w:rPr>
        <w:t xml:space="preserve">concertarán y firmarán el plan de trabajo </w:t>
      </w:r>
      <w:r w:rsidR="5F873DF1" w:rsidRPr="00627BE3">
        <w:rPr>
          <w:rFonts w:ascii="Calibri" w:eastAsiaTheme="majorEastAsia" w:hAnsi="Calibri" w:cs="Calibri"/>
          <w:sz w:val="24"/>
          <w:szCs w:val="24"/>
        </w:rPr>
        <w:t xml:space="preserve">con las actividades y fechas de ejecución y seguimiento. Esta planeación se realizará en el formato </w:t>
      </w:r>
      <w:r w:rsidR="7C32EE62" w:rsidRPr="00627BE3">
        <w:rPr>
          <w:rFonts w:ascii="Calibri" w:eastAsiaTheme="majorEastAsia" w:hAnsi="Calibri" w:cs="Calibri"/>
          <w:sz w:val="24"/>
          <w:szCs w:val="24"/>
        </w:rPr>
        <w:t>GPFI-F-023 Formato Planeación, Seguimiento y Evaluación de Etapa Productiva</w:t>
      </w:r>
      <w:r w:rsidR="23730A01" w:rsidRPr="00627BE3">
        <w:rPr>
          <w:rFonts w:ascii="Calibri" w:eastAsiaTheme="majorEastAsia" w:hAnsi="Calibri" w:cs="Calibri"/>
          <w:sz w:val="24"/>
          <w:szCs w:val="24"/>
        </w:rPr>
        <w:t xml:space="preserve"> y podrá llevarse a cabo en forma presencial, virtual o combinada.</w:t>
      </w:r>
    </w:p>
    <w:p w14:paraId="6F6DC53F" w14:textId="1E7F3F48" w:rsidR="647017B9" w:rsidRPr="001E2401" w:rsidRDefault="00BB7CCA" w:rsidP="001E2401">
      <w:pPr>
        <w:pStyle w:val="Sinespaciado"/>
        <w:numPr>
          <w:ilvl w:val="0"/>
          <w:numId w:val="3"/>
        </w:numPr>
        <w:spacing w:after="0" w:line="360" w:lineRule="auto"/>
        <w:jc w:val="both"/>
        <w:rPr>
          <w:rFonts w:ascii="Calibri" w:eastAsiaTheme="majorEastAsia" w:hAnsi="Calibri" w:cs="Calibri"/>
          <w:sz w:val="24"/>
          <w:szCs w:val="24"/>
        </w:rPr>
      </w:pPr>
      <w:r>
        <w:rPr>
          <w:rFonts w:ascii="Calibri" w:eastAsiaTheme="majorEastAsia" w:hAnsi="Calibri" w:cs="Calibri"/>
          <w:sz w:val="24"/>
          <w:szCs w:val="24"/>
        </w:rPr>
        <w:t>P</w:t>
      </w:r>
      <w:r w:rsidR="4D4D238E" w:rsidRPr="001E2401">
        <w:rPr>
          <w:rFonts w:ascii="Calibri" w:eastAsiaTheme="majorEastAsia" w:hAnsi="Calibri" w:cs="Calibri"/>
          <w:sz w:val="24"/>
          <w:szCs w:val="24"/>
        </w:rPr>
        <w:t xml:space="preserve">ara la verificación de las actividades ejecutadas, el aprendiz </w:t>
      </w:r>
      <w:r w:rsidR="04912083" w:rsidRPr="001E2401">
        <w:rPr>
          <w:rFonts w:ascii="Calibri" w:eastAsiaTheme="majorEastAsia" w:hAnsi="Calibri" w:cs="Calibri"/>
          <w:sz w:val="24"/>
          <w:szCs w:val="24"/>
        </w:rPr>
        <w:t xml:space="preserve">deberá </w:t>
      </w:r>
      <w:r w:rsidR="76221032" w:rsidRPr="001E2401">
        <w:rPr>
          <w:rFonts w:ascii="Calibri" w:eastAsiaTheme="majorEastAsia" w:hAnsi="Calibri" w:cs="Calibri"/>
          <w:sz w:val="24"/>
          <w:szCs w:val="24"/>
        </w:rPr>
        <w:t>presentar</w:t>
      </w:r>
      <w:r w:rsidR="5E8B5C3D" w:rsidRPr="001E2401">
        <w:rPr>
          <w:rFonts w:ascii="Calibri" w:eastAsiaTheme="majorEastAsia" w:hAnsi="Calibri" w:cs="Calibri"/>
          <w:sz w:val="24"/>
          <w:szCs w:val="24"/>
        </w:rPr>
        <w:t xml:space="preserve"> el GFPI-F-147 Formato Bitácora de </w:t>
      </w:r>
      <w:r w:rsidR="4C246D3F" w:rsidRPr="001E2401">
        <w:rPr>
          <w:rFonts w:ascii="Calibri" w:eastAsiaTheme="majorEastAsia" w:hAnsi="Calibri" w:cs="Calibri"/>
          <w:sz w:val="24"/>
          <w:szCs w:val="24"/>
        </w:rPr>
        <w:t>s</w:t>
      </w:r>
      <w:r w:rsidR="5E8B5C3D" w:rsidRPr="001E2401">
        <w:rPr>
          <w:rFonts w:ascii="Calibri" w:eastAsiaTheme="majorEastAsia" w:hAnsi="Calibri" w:cs="Calibri"/>
          <w:sz w:val="24"/>
          <w:szCs w:val="24"/>
        </w:rPr>
        <w:t xml:space="preserve">eguimiento Etapa </w:t>
      </w:r>
      <w:r w:rsidR="2B9E1D06" w:rsidRPr="001E2401">
        <w:rPr>
          <w:rFonts w:ascii="Calibri" w:eastAsiaTheme="majorEastAsia" w:hAnsi="Calibri" w:cs="Calibri"/>
          <w:sz w:val="24"/>
          <w:szCs w:val="24"/>
        </w:rPr>
        <w:t>p</w:t>
      </w:r>
      <w:r w:rsidR="5E8B5C3D" w:rsidRPr="001E2401">
        <w:rPr>
          <w:rFonts w:ascii="Calibri" w:eastAsiaTheme="majorEastAsia" w:hAnsi="Calibri" w:cs="Calibri"/>
          <w:sz w:val="24"/>
          <w:szCs w:val="24"/>
        </w:rPr>
        <w:t xml:space="preserve">roductiva, debidamente </w:t>
      </w:r>
      <w:r w:rsidR="496530AE" w:rsidRPr="001E2401">
        <w:rPr>
          <w:rFonts w:ascii="Calibri" w:eastAsiaTheme="majorEastAsia" w:hAnsi="Calibri" w:cs="Calibri"/>
          <w:sz w:val="24"/>
          <w:szCs w:val="24"/>
        </w:rPr>
        <w:t>diligenciado</w:t>
      </w:r>
      <w:r w:rsidR="5E8B5C3D" w:rsidRPr="001E2401">
        <w:rPr>
          <w:rFonts w:ascii="Calibri" w:eastAsiaTheme="majorEastAsia" w:hAnsi="Calibri" w:cs="Calibri"/>
          <w:sz w:val="24"/>
          <w:szCs w:val="24"/>
        </w:rPr>
        <w:t xml:space="preserve"> y firmado por las partes (Aprendiz y ente </w:t>
      </w:r>
      <w:proofErr w:type="spellStart"/>
      <w:r w:rsidR="4857C9DC" w:rsidRPr="001E2401">
        <w:rPr>
          <w:rFonts w:ascii="Calibri" w:eastAsiaTheme="majorEastAsia" w:hAnsi="Calibri" w:cs="Calibri"/>
          <w:sz w:val="24"/>
          <w:szCs w:val="24"/>
        </w:rPr>
        <w:t>co-formador</w:t>
      </w:r>
      <w:proofErr w:type="spellEnd"/>
      <w:r w:rsidR="7E958A9F" w:rsidRPr="001E2401">
        <w:rPr>
          <w:rFonts w:ascii="Calibri" w:eastAsiaTheme="majorEastAsia" w:hAnsi="Calibri" w:cs="Calibri"/>
          <w:sz w:val="24"/>
          <w:szCs w:val="24"/>
        </w:rPr>
        <w:t>)</w:t>
      </w:r>
      <w:r w:rsidR="42EBE99B" w:rsidRPr="001E2401">
        <w:rPr>
          <w:rFonts w:ascii="Calibri" w:eastAsiaTheme="majorEastAsia" w:hAnsi="Calibri" w:cs="Calibri"/>
          <w:sz w:val="24"/>
          <w:szCs w:val="24"/>
        </w:rPr>
        <w:t xml:space="preserve">, </w:t>
      </w:r>
      <w:r w:rsidR="41001D31" w:rsidRPr="001E2401">
        <w:rPr>
          <w:rFonts w:ascii="Calibri" w:eastAsiaTheme="majorEastAsia" w:hAnsi="Calibri" w:cs="Calibri"/>
          <w:sz w:val="24"/>
          <w:szCs w:val="24"/>
        </w:rPr>
        <w:t xml:space="preserve">en la periodicidad </w:t>
      </w:r>
      <w:r w:rsidR="42EBE99B" w:rsidRPr="001E2401">
        <w:rPr>
          <w:rFonts w:ascii="Calibri" w:eastAsiaTheme="majorEastAsia" w:hAnsi="Calibri" w:cs="Calibri"/>
          <w:sz w:val="24"/>
          <w:szCs w:val="24"/>
        </w:rPr>
        <w:t xml:space="preserve">según lo </w:t>
      </w:r>
      <w:r w:rsidR="34C5E150" w:rsidRPr="001E2401">
        <w:rPr>
          <w:rFonts w:ascii="Calibri" w:eastAsiaTheme="majorEastAsia" w:hAnsi="Calibri" w:cs="Calibri"/>
          <w:sz w:val="24"/>
          <w:szCs w:val="24"/>
        </w:rPr>
        <w:t>establecido por la coordinación académica e informado por</w:t>
      </w:r>
      <w:r w:rsidR="42EBE99B" w:rsidRPr="001E2401">
        <w:rPr>
          <w:rFonts w:ascii="Calibri" w:eastAsiaTheme="majorEastAsia" w:hAnsi="Calibri" w:cs="Calibri"/>
          <w:sz w:val="24"/>
          <w:szCs w:val="24"/>
        </w:rPr>
        <w:t xml:space="preserve"> el instructor de seguimiento. </w:t>
      </w:r>
    </w:p>
    <w:p w14:paraId="1120E875" w14:textId="40031C39" w:rsidR="6A95AB8E" w:rsidRPr="001E2401" w:rsidRDefault="69978A32" w:rsidP="001E2401">
      <w:pPr>
        <w:pStyle w:val="Sinespaciado"/>
        <w:numPr>
          <w:ilvl w:val="0"/>
          <w:numId w:val="3"/>
        </w:numPr>
        <w:spacing w:after="0" w:line="360" w:lineRule="auto"/>
        <w:jc w:val="both"/>
        <w:rPr>
          <w:rFonts w:ascii="Calibri" w:eastAsiaTheme="majorEastAsia" w:hAnsi="Calibri" w:cs="Calibri"/>
          <w:sz w:val="24"/>
          <w:szCs w:val="24"/>
        </w:rPr>
      </w:pPr>
      <w:r w:rsidRPr="001E2401">
        <w:rPr>
          <w:rFonts w:ascii="Calibri" w:eastAsiaTheme="majorEastAsia" w:hAnsi="Calibri" w:cs="Calibri"/>
          <w:sz w:val="24"/>
          <w:szCs w:val="24"/>
        </w:rPr>
        <w:t xml:space="preserve">En el caso que un aprendiz se encuentre contratado </w:t>
      </w:r>
      <w:r w:rsidR="7F07FB8A" w:rsidRPr="001E2401">
        <w:rPr>
          <w:rFonts w:ascii="Calibri" w:eastAsiaTheme="majorEastAsia" w:hAnsi="Calibri" w:cs="Calibri"/>
          <w:sz w:val="24"/>
          <w:szCs w:val="24"/>
        </w:rPr>
        <w:t>por la empresa</w:t>
      </w:r>
      <w:r w:rsidR="1F094206" w:rsidRPr="001E2401">
        <w:rPr>
          <w:rFonts w:ascii="Calibri" w:eastAsiaTheme="majorEastAsia" w:hAnsi="Calibri" w:cs="Calibri"/>
          <w:sz w:val="24"/>
          <w:szCs w:val="24"/>
        </w:rPr>
        <w:t>, entidad u organización</w:t>
      </w:r>
      <w:r w:rsidR="7F07FB8A" w:rsidRPr="001E2401">
        <w:rPr>
          <w:rFonts w:ascii="Calibri" w:eastAsiaTheme="majorEastAsia" w:hAnsi="Calibri" w:cs="Calibri"/>
          <w:sz w:val="24"/>
          <w:szCs w:val="24"/>
        </w:rPr>
        <w:t xml:space="preserve"> mediante </w:t>
      </w:r>
      <w:r w:rsidRPr="001E2401">
        <w:rPr>
          <w:rFonts w:ascii="Calibri" w:eastAsiaTheme="majorEastAsia" w:hAnsi="Calibri" w:cs="Calibri"/>
          <w:sz w:val="24"/>
          <w:szCs w:val="24"/>
        </w:rPr>
        <w:t xml:space="preserve">prestación de servicios, </w:t>
      </w:r>
      <w:r w:rsidR="494E4B4B" w:rsidRPr="001E2401">
        <w:rPr>
          <w:rFonts w:ascii="Calibri" w:eastAsiaTheme="majorEastAsia" w:hAnsi="Calibri" w:cs="Calibri"/>
          <w:sz w:val="24"/>
          <w:szCs w:val="24"/>
        </w:rPr>
        <w:t xml:space="preserve">deberá adjuntar </w:t>
      </w:r>
      <w:r w:rsidRPr="001E2401">
        <w:rPr>
          <w:rFonts w:ascii="Calibri" w:eastAsiaTheme="majorEastAsia" w:hAnsi="Calibri" w:cs="Calibri"/>
          <w:sz w:val="24"/>
          <w:szCs w:val="24"/>
        </w:rPr>
        <w:t xml:space="preserve">la afiliación activa </w:t>
      </w:r>
      <w:r w:rsidR="56053192" w:rsidRPr="001E2401">
        <w:rPr>
          <w:rFonts w:ascii="Calibri" w:eastAsiaTheme="majorEastAsia" w:hAnsi="Calibri" w:cs="Calibri"/>
          <w:sz w:val="24"/>
          <w:szCs w:val="24"/>
        </w:rPr>
        <w:t xml:space="preserve">al Sistema General de Seguridad Social en Salud </w:t>
      </w:r>
      <w:r w:rsidRPr="001E2401">
        <w:rPr>
          <w:rFonts w:ascii="Calibri" w:eastAsiaTheme="majorEastAsia" w:hAnsi="Calibri" w:cs="Calibri"/>
          <w:sz w:val="24"/>
          <w:szCs w:val="24"/>
        </w:rPr>
        <w:t xml:space="preserve">como trabajador independiente y la </w:t>
      </w:r>
      <w:r w:rsidRPr="001E2401">
        <w:rPr>
          <w:rFonts w:ascii="Calibri" w:eastAsiaTheme="majorEastAsia" w:hAnsi="Calibri" w:cs="Calibri"/>
          <w:sz w:val="24"/>
          <w:szCs w:val="24"/>
        </w:rPr>
        <w:lastRenderedPageBreak/>
        <w:t>correspondiente afiliación</w:t>
      </w:r>
      <w:r w:rsidR="7D0DABC2" w:rsidRPr="001E2401">
        <w:rPr>
          <w:rFonts w:ascii="Calibri" w:eastAsiaTheme="majorEastAsia" w:hAnsi="Calibri" w:cs="Calibri"/>
          <w:sz w:val="24"/>
          <w:szCs w:val="24"/>
        </w:rPr>
        <w:t xml:space="preserve"> al </w:t>
      </w:r>
      <w:r w:rsidR="6015FCF3" w:rsidRPr="001E2401">
        <w:rPr>
          <w:rFonts w:ascii="Calibri" w:eastAsiaTheme="majorEastAsia" w:hAnsi="Calibri" w:cs="Calibri"/>
          <w:sz w:val="24"/>
          <w:szCs w:val="24"/>
        </w:rPr>
        <w:t>Sistema General de Riesgos Laborales</w:t>
      </w:r>
      <w:r w:rsidR="5A5B2C94" w:rsidRPr="001E2401">
        <w:rPr>
          <w:rFonts w:ascii="Calibri" w:eastAsiaTheme="majorEastAsia" w:hAnsi="Calibri" w:cs="Calibri"/>
          <w:sz w:val="24"/>
          <w:szCs w:val="24"/>
        </w:rPr>
        <w:t xml:space="preserve"> – </w:t>
      </w:r>
      <w:r w:rsidRPr="001E2401">
        <w:rPr>
          <w:rFonts w:ascii="Calibri" w:eastAsiaTheme="majorEastAsia" w:hAnsi="Calibri" w:cs="Calibri"/>
          <w:sz w:val="24"/>
          <w:szCs w:val="24"/>
        </w:rPr>
        <w:t>ARL</w:t>
      </w:r>
      <w:r w:rsidR="1CD87F33" w:rsidRPr="001E2401">
        <w:rPr>
          <w:rFonts w:ascii="Calibri" w:eastAsiaTheme="majorEastAsia" w:hAnsi="Calibri" w:cs="Calibri"/>
          <w:sz w:val="24"/>
          <w:szCs w:val="24"/>
        </w:rPr>
        <w:t>,</w:t>
      </w:r>
      <w:r w:rsidR="5A5B2C94" w:rsidRPr="001E2401">
        <w:rPr>
          <w:rFonts w:ascii="Calibri" w:eastAsiaTheme="majorEastAsia" w:hAnsi="Calibri" w:cs="Calibri"/>
          <w:sz w:val="24"/>
          <w:szCs w:val="24"/>
        </w:rPr>
        <w:t xml:space="preserve"> como aprendiz de práctica.</w:t>
      </w:r>
    </w:p>
    <w:p w14:paraId="52FBB1A0" w14:textId="53581823" w:rsidR="6A95AB8E" w:rsidRPr="001E2401" w:rsidRDefault="69978A32" w:rsidP="001E2401">
      <w:pPr>
        <w:pStyle w:val="Sinespaciado"/>
        <w:numPr>
          <w:ilvl w:val="0"/>
          <w:numId w:val="3"/>
        </w:numPr>
        <w:spacing w:after="0" w:line="360" w:lineRule="auto"/>
        <w:jc w:val="both"/>
        <w:rPr>
          <w:rFonts w:ascii="Calibri" w:eastAsiaTheme="majorEastAsia" w:hAnsi="Calibri" w:cs="Calibri"/>
          <w:sz w:val="24"/>
          <w:szCs w:val="24"/>
        </w:rPr>
      </w:pPr>
      <w:r w:rsidRPr="001E2401">
        <w:rPr>
          <w:rFonts w:ascii="Calibri" w:eastAsiaTheme="majorEastAsia" w:hAnsi="Calibri" w:cs="Calibri"/>
          <w:sz w:val="24"/>
          <w:szCs w:val="24"/>
        </w:rPr>
        <w:t>Si el aprendiz realiza labores distintas a las del programa de formación que está cursando y desea acogerse a esta alternativa,</w:t>
      </w:r>
      <w:r w:rsidR="04726306" w:rsidRPr="001E2401">
        <w:rPr>
          <w:rFonts w:ascii="Calibri" w:eastAsiaTheme="majorEastAsia" w:hAnsi="Calibri" w:cs="Calibri"/>
          <w:sz w:val="24"/>
          <w:szCs w:val="24"/>
        </w:rPr>
        <w:t xml:space="preserve"> la </w:t>
      </w:r>
      <w:r w:rsidR="099221D2" w:rsidRPr="001E2401">
        <w:rPr>
          <w:rFonts w:ascii="Calibri" w:eastAsiaTheme="majorEastAsia" w:hAnsi="Calibri" w:cs="Calibri"/>
          <w:sz w:val="24"/>
          <w:szCs w:val="24"/>
        </w:rPr>
        <w:t>entidad, empresa</w:t>
      </w:r>
      <w:r w:rsidR="2EF230A6" w:rsidRPr="001E2401">
        <w:rPr>
          <w:rFonts w:ascii="Calibri" w:eastAsiaTheme="majorEastAsia" w:hAnsi="Calibri" w:cs="Calibri"/>
          <w:sz w:val="24"/>
          <w:szCs w:val="24"/>
        </w:rPr>
        <w:t>,</w:t>
      </w:r>
      <w:r w:rsidR="688B7E64" w:rsidRPr="001E2401">
        <w:rPr>
          <w:rFonts w:ascii="Calibri" w:eastAsiaTheme="majorEastAsia" w:hAnsi="Calibri" w:cs="Calibri"/>
          <w:sz w:val="24"/>
          <w:szCs w:val="24"/>
        </w:rPr>
        <w:t xml:space="preserve"> institución </w:t>
      </w:r>
      <w:r w:rsidR="2EF230A6" w:rsidRPr="001E2401">
        <w:rPr>
          <w:rFonts w:ascii="Calibri" w:eastAsiaTheme="majorEastAsia" w:hAnsi="Calibri" w:cs="Calibri"/>
          <w:sz w:val="24"/>
          <w:szCs w:val="24"/>
        </w:rPr>
        <w:t xml:space="preserve">u </w:t>
      </w:r>
      <w:r w:rsidR="183CD3BD" w:rsidRPr="001E2401">
        <w:rPr>
          <w:rFonts w:ascii="Calibri" w:eastAsiaTheme="majorEastAsia" w:hAnsi="Calibri" w:cs="Calibri"/>
          <w:sz w:val="24"/>
          <w:szCs w:val="24"/>
        </w:rPr>
        <w:t>organización, podrá</w:t>
      </w:r>
      <w:r w:rsidR="074DF84B" w:rsidRPr="001E2401">
        <w:rPr>
          <w:rFonts w:ascii="Calibri" w:eastAsiaTheme="majorEastAsia" w:hAnsi="Calibri" w:cs="Calibri"/>
          <w:sz w:val="24"/>
          <w:szCs w:val="24"/>
        </w:rPr>
        <w:t xml:space="preserve"> considerar su</w:t>
      </w:r>
      <w:r w:rsidR="07EE4ECF" w:rsidRPr="001E2401">
        <w:rPr>
          <w:rFonts w:ascii="Calibri" w:eastAsiaTheme="majorEastAsia" w:hAnsi="Calibri" w:cs="Calibri"/>
          <w:sz w:val="24"/>
          <w:szCs w:val="24"/>
        </w:rPr>
        <w:t xml:space="preserve"> r</w:t>
      </w:r>
      <w:r w:rsidR="09DEAC31" w:rsidRPr="001E2401">
        <w:rPr>
          <w:rFonts w:ascii="Calibri" w:eastAsiaTheme="majorEastAsia" w:hAnsi="Calibri" w:cs="Calibri"/>
          <w:sz w:val="24"/>
          <w:szCs w:val="24"/>
        </w:rPr>
        <w:t>eubica</w:t>
      </w:r>
      <w:r w:rsidR="459A396E" w:rsidRPr="001E2401">
        <w:rPr>
          <w:rFonts w:ascii="Calibri" w:eastAsiaTheme="majorEastAsia" w:hAnsi="Calibri" w:cs="Calibri"/>
          <w:sz w:val="24"/>
          <w:szCs w:val="24"/>
        </w:rPr>
        <w:t>ción</w:t>
      </w:r>
      <w:r w:rsidR="09DEAC31" w:rsidRPr="001E2401">
        <w:rPr>
          <w:rFonts w:ascii="Calibri" w:eastAsiaTheme="majorEastAsia" w:hAnsi="Calibri" w:cs="Calibri"/>
          <w:sz w:val="24"/>
          <w:szCs w:val="24"/>
        </w:rPr>
        <w:t xml:space="preserve"> a un </w:t>
      </w:r>
      <w:r w:rsidRPr="001E2401">
        <w:rPr>
          <w:rFonts w:ascii="Calibri" w:eastAsiaTheme="majorEastAsia" w:hAnsi="Calibri" w:cs="Calibri"/>
          <w:sz w:val="24"/>
          <w:szCs w:val="24"/>
        </w:rPr>
        <w:t xml:space="preserve">área donde </w:t>
      </w:r>
      <w:r w:rsidR="76378AA5" w:rsidRPr="001E2401">
        <w:rPr>
          <w:rFonts w:ascii="Calibri" w:eastAsiaTheme="majorEastAsia" w:hAnsi="Calibri" w:cs="Calibri"/>
          <w:sz w:val="24"/>
          <w:szCs w:val="24"/>
        </w:rPr>
        <w:t xml:space="preserve">el aprendiz desarrolle </w:t>
      </w:r>
      <w:r w:rsidRPr="001E2401">
        <w:rPr>
          <w:rFonts w:ascii="Calibri" w:eastAsiaTheme="majorEastAsia" w:hAnsi="Calibri" w:cs="Calibri"/>
          <w:sz w:val="24"/>
          <w:szCs w:val="24"/>
        </w:rPr>
        <w:t xml:space="preserve">las funciones </w:t>
      </w:r>
      <w:r w:rsidR="49799550" w:rsidRPr="001E2401">
        <w:rPr>
          <w:rFonts w:ascii="Calibri" w:eastAsiaTheme="majorEastAsia" w:hAnsi="Calibri" w:cs="Calibri"/>
          <w:sz w:val="24"/>
          <w:szCs w:val="24"/>
        </w:rPr>
        <w:t xml:space="preserve">que </w:t>
      </w:r>
      <w:r w:rsidRPr="001E2401">
        <w:rPr>
          <w:rFonts w:ascii="Calibri" w:eastAsiaTheme="majorEastAsia" w:hAnsi="Calibri" w:cs="Calibri"/>
          <w:sz w:val="24"/>
          <w:szCs w:val="24"/>
        </w:rPr>
        <w:t>estén relacionadas con su programa de formación, p</w:t>
      </w:r>
      <w:r w:rsidR="74E8CB6A" w:rsidRPr="001E2401">
        <w:rPr>
          <w:rFonts w:ascii="Calibri" w:eastAsiaTheme="majorEastAsia" w:hAnsi="Calibri" w:cs="Calibri"/>
          <w:sz w:val="24"/>
          <w:szCs w:val="24"/>
        </w:rPr>
        <w:t xml:space="preserve">ara </w:t>
      </w:r>
      <w:r w:rsidR="016769C0" w:rsidRPr="001E2401">
        <w:rPr>
          <w:rFonts w:ascii="Calibri" w:eastAsiaTheme="majorEastAsia" w:hAnsi="Calibri" w:cs="Calibri"/>
          <w:sz w:val="24"/>
          <w:szCs w:val="24"/>
        </w:rPr>
        <w:t>ejecutar</w:t>
      </w:r>
      <w:r w:rsidR="74E8CB6A" w:rsidRPr="001E2401">
        <w:rPr>
          <w:rFonts w:ascii="Calibri" w:eastAsiaTheme="majorEastAsia" w:hAnsi="Calibri" w:cs="Calibri"/>
          <w:sz w:val="24"/>
          <w:szCs w:val="24"/>
        </w:rPr>
        <w:t xml:space="preserve"> su etapa </w:t>
      </w:r>
      <w:r w:rsidR="00DA0A40" w:rsidRPr="001E2401">
        <w:rPr>
          <w:rFonts w:ascii="Calibri" w:eastAsiaTheme="majorEastAsia" w:hAnsi="Calibri" w:cs="Calibri"/>
          <w:sz w:val="24"/>
          <w:szCs w:val="24"/>
        </w:rPr>
        <w:t xml:space="preserve">productiva </w:t>
      </w:r>
      <w:r w:rsidR="4B994825" w:rsidRPr="001E2401">
        <w:rPr>
          <w:rFonts w:ascii="Calibri" w:eastAsiaTheme="majorEastAsia" w:hAnsi="Calibri" w:cs="Calibri"/>
          <w:sz w:val="24"/>
          <w:szCs w:val="24"/>
        </w:rPr>
        <w:t>conforme a lo establecido en</w:t>
      </w:r>
      <w:r w:rsidR="6C237982" w:rsidRPr="001E2401">
        <w:rPr>
          <w:rFonts w:ascii="Calibri" w:eastAsiaTheme="majorEastAsia" w:hAnsi="Calibri" w:cs="Calibri"/>
          <w:sz w:val="24"/>
          <w:szCs w:val="24"/>
        </w:rPr>
        <w:t xml:space="preserve"> </w:t>
      </w:r>
      <w:r w:rsidR="05B7D7B9" w:rsidRPr="001E2401">
        <w:rPr>
          <w:rFonts w:ascii="Calibri" w:eastAsiaTheme="majorEastAsia" w:hAnsi="Calibri" w:cs="Calibri"/>
          <w:sz w:val="24"/>
          <w:szCs w:val="24"/>
        </w:rPr>
        <w:t>el</w:t>
      </w:r>
      <w:r w:rsidR="6C237982" w:rsidRPr="001E2401">
        <w:rPr>
          <w:rFonts w:ascii="Calibri" w:eastAsiaTheme="majorEastAsia" w:hAnsi="Calibri" w:cs="Calibri"/>
          <w:sz w:val="24"/>
          <w:szCs w:val="24"/>
        </w:rPr>
        <w:t xml:space="preserve"> diseño curricular. </w:t>
      </w:r>
      <w:r w:rsidRPr="001E2401">
        <w:rPr>
          <w:rFonts w:ascii="Calibri" w:eastAsiaTheme="majorEastAsia" w:hAnsi="Calibri" w:cs="Calibri"/>
          <w:sz w:val="24"/>
          <w:szCs w:val="24"/>
        </w:rPr>
        <w:t xml:space="preserve"> </w:t>
      </w:r>
      <w:r w:rsidR="1CDAE602" w:rsidRPr="001E2401">
        <w:rPr>
          <w:rFonts w:ascii="Calibri" w:eastAsiaTheme="majorEastAsia" w:hAnsi="Calibri" w:cs="Calibri"/>
          <w:sz w:val="24"/>
          <w:szCs w:val="24"/>
        </w:rPr>
        <w:t>De lo contrario el aprendiz no podrá ejecutar su etapa productiva bajo esta alternativa.</w:t>
      </w:r>
    </w:p>
    <w:p w14:paraId="0B70421B" w14:textId="60BBC94D" w:rsidR="6A95AB8E" w:rsidRPr="001E2401" w:rsidRDefault="69978A32" w:rsidP="001E2401">
      <w:pPr>
        <w:pStyle w:val="Sinespaciado"/>
        <w:numPr>
          <w:ilvl w:val="0"/>
          <w:numId w:val="3"/>
        </w:numPr>
        <w:spacing w:after="0" w:line="360" w:lineRule="auto"/>
        <w:jc w:val="both"/>
        <w:rPr>
          <w:rFonts w:ascii="Calibri" w:eastAsiaTheme="majorEastAsia" w:hAnsi="Calibri" w:cs="Calibri"/>
          <w:sz w:val="24"/>
          <w:szCs w:val="24"/>
        </w:rPr>
      </w:pPr>
      <w:r w:rsidRPr="001E2401">
        <w:rPr>
          <w:rFonts w:ascii="Calibri" w:eastAsiaTheme="majorEastAsia" w:hAnsi="Calibri" w:cs="Calibri"/>
          <w:sz w:val="24"/>
          <w:szCs w:val="24"/>
        </w:rPr>
        <w:t xml:space="preserve">Para el caso </w:t>
      </w:r>
      <w:r w:rsidR="718962C3" w:rsidRPr="001E2401">
        <w:rPr>
          <w:rFonts w:ascii="Calibri" w:eastAsiaTheme="majorEastAsia" w:hAnsi="Calibri" w:cs="Calibri"/>
          <w:sz w:val="24"/>
          <w:szCs w:val="24"/>
        </w:rPr>
        <w:t xml:space="preserve">de las </w:t>
      </w:r>
      <w:r w:rsidR="1BE6C60E" w:rsidRPr="001E2401">
        <w:rPr>
          <w:rFonts w:ascii="Calibri" w:eastAsiaTheme="majorEastAsia" w:hAnsi="Calibri" w:cs="Calibri"/>
          <w:sz w:val="24"/>
          <w:szCs w:val="24"/>
          <w:lang w:val="es-ES"/>
        </w:rPr>
        <w:t>entidades, empresas, instituciones u organizaciones</w:t>
      </w:r>
      <w:r w:rsidR="339C1FCF" w:rsidRPr="001E2401">
        <w:rPr>
          <w:rFonts w:ascii="Calibri" w:eastAsiaTheme="majorEastAsia" w:hAnsi="Calibri" w:cs="Calibri"/>
          <w:sz w:val="24"/>
          <w:szCs w:val="24"/>
          <w:lang w:val="es-ES"/>
        </w:rPr>
        <w:t xml:space="preserve"> </w:t>
      </w:r>
      <w:r w:rsidR="718962C3" w:rsidRPr="001E2401">
        <w:rPr>
          <w:rFonts w:ascii="Calibri" w:eastAsiaTheme="majorEastAsia" w:hAnsi="Calibri" w:cs="Calibri"/>
          <w:sz w:val="24"/>
          <w:szCs w:val="24"/>
        </w:rPr>
        <w:t xml:space="preserve">del derecho estatal, si el </w:t>
      </w:r>
      <w:r w:rsidRPr="001E2401">
        <w:rPr>
          <w:rFonts w:ascii="Calibri" w:eastAsiaTheme="majorEastAsia" w:hAnsi="Calibri" w:cs="Calibri"/>
          <w:sz w:val="24"/>
          <w:szCs w:val="24"/>
        </w:rPr>
        <w:t xml:space="preserve">aprendiz practicante funge como funcionario público de carrera administrativa, según el </w:t>
      </w:r>
      <w:r w:rsidRPr="001E2401">
        <w:rPr>
          <w:rFonts w:ascii="Calibri" w:eastAsiaTheme="majorEastAsia" w:hAnsi="Calibri" w:cs="Calibri"/>
          <w:b/>
          <w:bCs/>
          <w:sz w:val="24"/>
          <w:szCs w:val="24"/>
        </w:rPr>
        <w:t>Decreto 1072 de 2015,</w:t>
      </w:r>
      <w:r w:rsidRPr="001E2401">
        <w:rPr>
          <w:rFonts w:ascii="Calibri" w:eastAsiaTheme="majorEastAsia" w:hAnsi="Calibri" w:cs="Calibri"/>
          <w:sz w:val="24"/>
          <w:szCs w:val="24"/>
        </w:rPr>
        <w:t xml:space="preserve"> en su artículo 2.2.4.</w:t>
      </w:r>
      <w:r w:rsidR="10EBA86D" w:rsidRPr="001E2401">
        <w:rPr>
          <w:rFonts w:ascii="Calibri" w:eastAsiaTheme="majorEastAsia" w:hAnsi="Calibri" w:cs="Calibri"/>
          <w:sz w:val="24"/>
          <w:szCs w:val="24"/>
        </w:rPr>
        <w:t>2.1.1,</w:t>
      </w:r>
      <w:r w:rsidR="3884C2B1" w:rsidRPr="001E2401">
        <w:rPr>
          <w:rFonts w:ascii="Calibri" w:eastAsiaTheme="majorEastAsia" w:hAnsi="Calibri" w:cs="Calibri"/>
          <w:sz w:val="24"/>
          <w:szCs w:val="24"/>
        </w:rPr>
        <w:t xml:space="preserve"> </w:t>
      </w:r>
      <w:r w:rsidR="31DA28C8" w:rsidRPr="001E2401">
        <w:rPr>
          <w:rFonts w:ascii="Calibri" w:eastAsiaTheme="majorEastAsia" w:hAnsi="Calibri" w:cs="Calibri"/>
          <w:sz w:val="24"/>
          <w:szCs w:val="24"/>
        </w:rPr>
        <w:t>los empleadores que tengan a su cargo uno o más trabajadores deben estar afiliados al Sistema General de R</w:t>
      </w:r>
      <w:r w:rsidR="0A5D139A" w:rsidRPr="001E2401">
        <w:rPr>
          <w:rFonts w:ascii="Calibri" w:eastAsiaTheme="majorEastAsia" w:hAnsi="Calibri" w:cs="Calibri"/>
          <w:sz w:val="24"/>
          <w:szCs w:val="24"/>
        </w:rPr>
        <w:t xml:space="preserve">iesgos Laborales, es decir </w:t>
      </w:r>
      <w:r w:rsidRPr="001E2401">
        <w:rPr>
          <w:rFonts w:ascii="Calibri" w:eastAsiaTheme="majorEastAsia" w:hAnsi="Calibri" w:cs="Calibri"/>
          <w:sz w:val="24"/>
          <w:szCs w:val="24"/>
        </w:rPr>
        <w:t>deben estar afiliadas a una ARL. Si el aprendiz ya está afiliado a una ARL por su vinculación laboral como funcionario, esa afiliación cubre los riesgos laborales derivados de su empleo público, no obstante, se requiere una segunda afiliación a la ARL específica para cubrir los riesgos laborales asociados a su rol como aprendiz practicante, dado que ambas actividades tienen características y riesgos diferentes que deben ser gestionados de manera independiente.</w:t>
      </w:r>
    </w:p>
    <w:p w14:paraId="4DB76C04" w14:textId="6076BF9D" w:rsidR="6A95AB8E" w:rsidRPr="001E2401" w:rsidRDefault="69978A32" w:rsidP="001E2401">
      <w:pPr>
        <w:pStyle w:val="Sinespaciado"/>
        <w:numPr>
          <w:ilvl w:val="0"/>
          <w:numId w:val="3"/>
        </w:numPr>
        <w:spacing w:after="0" w:line="360" w:lineRule="auto"/>
        <w:jc w:val="both"/>
        <w:rPr>
          <w:rFonts w:ascii="Calibri" w:eastAsiaTheme="majorEastAsia" w:hAnsi="Calibri" w:cs="Calibri"/>
          <w:sz w:val="24"/>
          <w:szCs w:val="24"/>
        </w:rPr>
      </w:pPr>
      <w:r w:rsidRPr="001E2401">
        <w:rPr>
          <w:rFonts w:ascii="Calibri" w:eastAsiaTheme="majorEastAsia" w:hAnsi="Calibri" w:cs="Calibri"/>
          <w:sz w:val="24"/>
          <w:szCs w:val="24"/>
        </w:rPr>
        <w:t>En todo momento la vinculación laboral o contractual mencionada en esta alternativa deberá adherirse a la legislación laboral y a la normativa vigente en relación con horarios, tiempos de trabajo semanal, permisos y cualquier otro aspecto pertinente. Esto incluye el cumplimiento del Código Sustantivo del Trabajo, el Código de Infancia y Adolescencia, así como las disposiciones que los modifiquen o sustituyan.</w:t>
      </w:r>
      <w:r w:rsidRPr="001E2401">
        <w:rPr>
          <w:rFonts w:ascii="Calibri" w:eastAsiaTheme="majorEastAsia" w:hAnsi="Calibri" w:cs="Calibri"/>
          <w:sz w:val="24"/>
          <w:szCs w:val="24"/>
          <w:lang w:val="es"/>
        </w:rPr>
        <w:t xml:space="preserve"> </w:t>
      </w:r>
    </w:p>
    <w:p w14:paraId="77BEEC41" w14:textId="12AB6249" w:rsidR="13DEF0D7" w:rsidRDefault="00006FD4" w:rsidP="001E2401">
      <w:pPr>
        <w:pStyle w:val="Sinespaciado"/>
        <w:numPr>
          <w:ilvl w:val="0"/>
          <w:numId w:val="3"/>
        </w:numPr>
        <w:spacing w:after="0" w:line="360" w:lineRule="auto"/>
        <w:jc w:val="both"/>
        <w:rPr>
          <w:rFonts w:ascii="Calibri" w:eastAsiaTheme="majorEastAsia" w:hAnsi="Calibri" w:cs="Calibri"/>
          <w:sz w:val="24"/>
          <w:szCs w:val="24"/>
        </w:rPr>
      </w:pPr>
      <w:bookmarkStart w:id="37" w:name="_Int_wmUN5Eyl"/>
      <w:r w:rsidRPr="001E2401">
        <w:rPr>
          <w:rFonts w:ascii="Calibri" w:eastAsiaTheme="majorEastAsia" w:hAnsi="Calibri" w:cs="Calibri"/>
          <w:sz w:val="24"/>
          <w:szCs w:val="24"/>
        </w:rPr>
        <w:lastRenderedPageBreak/>
        <w:t xml:space="preserve">Al final de la etapa productiva, </w:t>
      </w:r>
      <w:r w:rsidR="3A5A28F6" w:rsidRPr="001E2401">
        <w:rPr>
          <w:rFonts w:ascii="Calibri" w:eastAsiaTheme="majorEastAsia" w:hAnsi="Calibri" w:cs="Calibri"/>
          <w:sz w:val="24"/>
          <w:szCs w:val="24"/>
        </w:rPr>
        <w:t>la</w:t>
      </w:r>
      <w:r w:rsidR="3D335E49" w:rsidRPr="001E2401">
        <w:rPr>
          <w:rFonts w:ascii="Calibri" w:eastAsiaTheme="majorEastAsia" w:hAnsi="Calibri" w:cs="Calibri"/>
          <w:sz w:val="24"/>
          <w:szCs w:val="24"/>
        </w:rPr>
        <w:t xml:space="preserve"> empresa</w:t>
      </w:r>
      <w:r w:rsidR="4EA63C1D" w:rsidRPr="001E2401">
        <w:rPr>
          <w:rFonts w:ascii="Calibri" w:eastAsiaTheme="majorEastAsia" w:hAnsi="Calibri" w:cs="Calibri"/>
          <w:sz w:val="24"/>
          <w:szCs w:val="24"/>
        </w:rPr>
        <w:t>, entidad u organización</w:t>
      </w:r>
      <w:r w:rsidR="69978A32" w:rsidRPr="001E2401">
        <w:rPr>
          <w:rFonts w:ascii="Calibri" w:eastAsiaTheme="majorEastAsia" w:hAnsi="Calibri" w:cs="Calibri"/>
          <w:sz w:val="24"/>
          <w:szCs w:val="24"/>
        </w:rPr>
        <w:t xml:space="preserve"> en donde el aprendiz realizó </w:t>
      </w:r>
      <w:r w:rsidR="79E71A0B" w:rsidRPr="001E2401">
        <w:rPr>
          <w:rFonts w:ascii="Calibri" w:eastAsiaTheme="majorEastAsia" w:hAnsi="Calibri" w:cs="Calibri"/>
          <w:sz w:val="24"/>
          <w:szCs w:val="24"/>
        </w:rPr>
        <w:t xml:space="preserve">en forma satisfactoria </w:t>
      </w:r>
      <w:r w:rsidR="69978A32" w:rsidRPr="001E2401">
        <w:rPr>
          <w:rFonts w:ascii="Calibri" w:eastAsiaTheme="majorEastAsia" w:hAnsi="Calibri" w:cs="Calibri"/>
          <w:sz w:val="24"/>
          <w:szCs w:val="24"/>
        </w:rPr>
        <w:t>su alternativa de vínculo laboral, deberá expedir la constancia de las actividades o funciones desarrolladas durante el tiempo de la práctica.</w:t>
      </w:r>
      <w:bookmarkEnd w:id="37"/>
    </w:p>
    <w:p w14:paraId="53E635AD" w14:textId="41A61FAA" w:rsidR="00BB7CCA" w:rsidRDefault="00BB7CCA" w:rsidP="00BB7CCA">
      <w:pPr>
        <w:pStyle w:val="Sinespaciado"/>
        <w:spacing w:after="0" w:line="360" w:lineRule="auto"/>
        <w:ind w:left="360"/>
        <w:jc w:val="both"/>
        <w:rPr>
          <w:rFonts w:ascii="Calibri" w:eastAsiaTheme="majorEastAsia" w:hAnsi="Calibri" w:cs="Calibri"/>
          <w:sz w:val="24"/>
          <w:szCs w:val="24"/>
        </w:rPr>
      </w:pPr>
    </w:p>
    <w:p w14:paraId="1D19933A" w14:textId="1D059B77" w:rsidR="00BB7CCA" w:rsidRDefault="00BB7CCA" w:rsidP="00BB7CCA">
      <w:pPr>
        <w:pStyle w:val="Sinespaciado"/>
        <w:spacing w:after="0" w:line="360" w:lineRule="auto"/>
        <w:ind w:left="360"/>
        <w:jc w:val="both"/>
        <w:rPr>
          <w:rFonts w:ascii="Calibri" w:eastAsiaTheme="majorEastAsia" w:hAnsi="Calibri" w:cs="Calibri"/>
          <w:sz w:val="24"/>
          <w:szCs w:val="24"/>
        </w:rPr>
      </w:pPr>
    </w:p>
    <w:p w14:paraId="7B29F500" w14:textId="77777777" w:rsidR="00BB7CCA" w:rsidRPr="001E2401" w:rsidRDefault="00BB7CCA" w:rsidP="00BB7CCA">
      <w:pPr>
        <w:pStyle w:val="Sinespaciado"/>
        <w:spacing w:after="0" w:line="360" w:lineRule="auto"/>
        <w:ind w:left="360"/>
        <w:jc w:val="both"/>
        <w:rPr>
          <w:rFonts w:ascii="Calibri" w:eastAsiaTheme="majorEastAsia" w:hAnsi="Calibri" w:cs="Calibri"/>
          <w:sz w:val="24"/>
          <w:szCs w:val="24"/>
        </w:rPr>
      </w:pPr>
    </w:p>
    <w:p w14:paraId="48174D13" w14:textId="2B2D72A2" w:rsidR="00910036" w:rsidRPr="001E2401" w:rsidRDefault="22870223" w:rsidP="002C01C4">
      <w:pPr>
        <w:pStyle w:val="Ttulo1"/>
        <w:numPr>
          <w:ilvl w:val="0"/>
          <w:numId w:val="18"/>
        </w:numPr>
        <w:spacing w:after="0"/>
        <w:jc w:val="both"/>
        <w:rPr>
          <w:rFonts w:ascii="Calibri" w:eastAsiaTheme="majorEastAsia" w:hAnsi="Calibri" w:cs="Calibri"/>
          <w:b/>
          <w:bCs/>
          <w:sz w:val="24"/>
        </w:rPr>
      </w:pPr>
      <w:bookmarkStart w:id="38" w:name="_Toc191895992"/>
      <w:bookmarkStart w:id="39" w:name="_Toc191903865"/>
      <w:bookmarkStart w:id="40" w:name="_Toc204676216"/>
      <w:r w:rsidRPr="001E2401">
        <w:rPr>
          <w:rFonts w:ascii="Calibri" w:eastAsiaTheme="majorEastAsia" w:hAnsi="Calibri" w:cs="Calibri"/>
          <w:b/>
          <w:bCs/>
          <w:sz w:val="24"/>
        </w:rPr>
        <w:t>E</w:t>
      </w:r>
      <w:r w:rsidR="296A091F" w:rsidRPr="001E2401">
        <w:rPr>
          <w:rFonts w:ascii="Calibri" w:eastAsiaTheme="majorEastAsia" w:hAnsi="Calibri" w:cs="Calibri"/>
          <w:b/>
          <w:bCs/>
          <w:sz w:val="24"/>
        </w:rPr>
        <w:t xml:space="preserve">tapa productiva </w:t>
      </w:r>
      <w:r w:rsidR="00BC71DA" w:rsidRPr="001E2401">
        <w:rPr>
          <w:rFonts w:ascii="Calibri" w:eastAsiaTheme="majorEastAsia" w:hAnsi="Calibri" w:cs="Calibri"/>
          <w:b/>
          <w:bCs/>
          <w:sz w:val="24"/>
        </w:rPr>
        <w:t xml:space="preserve">de aprendices matriculados en programas de oferta </w:t>
      </w:r>
      <w:r w:rsidR="78DD3C31" w:rsidRPr="001E2401">
        <w:rPr>
          <w:rFonts w:ascii="Calibri" w:eastAsiaTheme="majorEastAsia" w:hAnsi="Calibri" w:cs="Calibri"/>
          <w:b/>
          <w:bCs/>
          <w:sz w:val="24"/>
        </w:rPr>
        <w:t xml:space="preserve">especial </w:t>
      </w:r>
      <w:r w:rsidR="348953CD" w:rsidRPr="001E2401">
        <w:rPr>
          <w:rFonts w:ascii="Calibri" w:eastAsiaTheme="majorEastAsia" w:hAnsi="Calibri" w:cs="Calibri"/>
          <w:b/>
          <w:bCs/>
          <w:sz w:val="24"/>
        </w:rPr>
        <w:t>de formación.</w:t>
      </w:r>
      <w:bookmarkEnd w:id="38"/>
      <w:bookmarkEnd w:id="39"/>
      <w:bookmarkEnd w:id="40"/>
    </w:p>
    <w:p w14:paraId="70B57202" w14:textId="16F48914" w:rsidR="00910036" w:rsidRPr="001E2401" w:rsidRDefault="348953CD" w:rsidP="001E2401">
      <w:pPr>
        <w:pStyle w:val="Sinespaciado"/>
        <w:spacing w:after="0" w:line="360" w:lineRule="auto"/>
        <w:jc w:val="both"/>
        <w:rPr>
          <w:rFonts w:ascii="Calibri" w:eastAsiaTheme="majorEastAsia" w:hAnsi="Calibri" w:cs="Calibri"/>
          <w:sz w:val="24"/>
          <w:szCs w:val="24"/>
        </w:rPr>
      </w:pPr>
      <w:r w:rsidRPr="001E2401">
        <w:rPr>
          <w:rFonts w:ascii="Calibri" w:eastAsiaTheme="majorEastAsia" w:hAnsi="Calibri" w:cs="Calibri"/>
          <w:sz w:val="24"/>
          <w:szCs w:val="24"/>
        </w:rPr>
        <w:t xml:space="preserve">De conformidad con la </w:t>
      </w:r>
      <w:r w:rsidRPr="001E2401">
        <w:rPr>
          <w:rFonts w:ascii="Calibri" w:eastAsiaTheme="majorEastAsia" w:hAnsi="Calibri" w:cs="Calibri"/>
          <w:b/>
          <w:bCs/>
          <w:sz w:val="24"/>
          <w:szCs w:val="24"/>
        </w:rPr>
        <w:t xml:space="preserve">Resolución 2130 de 2013 </w:t>
      </w:r>
      <w:r w:rsidRPr="001E2401">
        <w:rPr>
          <w:rFonts w:ascii="Calibri" w:eastAsiaTheme="majorEastAsia" w:hAnsi="Calibri" w:cs="Calibri"/>
          <w:sz w:val="24"/>
          <w:szCs w:val="24"/>
        </w:rPr>
        <w:t xml:space="preserve">“Por la cual se determinan los tipos de oferta de programas de formación profesional del SENA y sus características” </w:t>
      </w:r>
      <w:r w:rsidR="5D5F76DC" w:rsidRPr="001E2401">
        <w:rPr>
          <w:rFonts w:ascii="Calibri" w:eastAsiaTheme="majorEastAsia" w:hAnsi="Calibri" w:cs="Calibri"/>
          <w:sz w:val="24"/>
          <w:szCs w:val="24"/>
          <w:lang w:val="es-ES"/>
        </w:rPr>
        <w:t>entidades, empresas, instituciones u organizaciones</w:t>
      </w:r>
      <w:r w:rsidR="229213D8" w:rsidRPr="001E2401">
        <w:rPr>
          <w:rFonts w:ascii="Calibri" w:eastAsiaTheme="majorEastAsia" w:hAnsi="Calibri" w:cs="Calibri"/>
          <w:sz w:val="24"/>
          <w:szCs w:val="24"/>
        </w:rPr>
        <w:t>, del sector público y privado, pueden firmar con el SENA, convenios o acuerdos para ofrecer programas de formación profesional.</w:t>
      </w:r>
      <w:r w:rsidR="6D85EB8D" w:rsidRPr="001E2401">
        <w:rPr>
          <w:rFonts w:ascii="Calibri" w:eastAsiaTheme="majorEastAsia" w:hAnsi="Calibri" w:cs="Calibri"/>
          <w:sz w:val="24"/>
          <w:szCs w:val="24"/>
        </w:rPr>
        <w:t xml:space="preserve"> </w:t>
      </w:r>
    </w:p>
    <w:p w14:paraId="1005E9CA" w14:textId="57BA57E9" w:rsidR="00910036" w:rsidRPr="001E2401" w:rsidRDefault="30CF139C" w:rsidP="001E2401">
      <w:pPr>
        <w:pStyle w:val="Sinespaciado"/>
        <w:spacing w:after="0" w:line="360" w:lineRule="auto"/>
        <w:jc w:val="both"/>
        <w:rPr>
          <w:rFonts w:ascii="Calibri" w:eastAsiaTheme="majorEastAsia" w:hAnsi="Calibri" w:cs="Calibri"/>
          <w:sz w:val="24"/>
          <w:szCs w:val="24"/>
        </w:rPr>
      </w:pPr>
      <w:r w:rsidRPr="001E2401">
        <w:rPr>
          <w:rFonts w:ascii="Calibri" w:eastAsiaTheme="majorEastAsia" w:hAnsi="Calibri" w:cs="Calibri"/>
          <w:sz w:val="24"/>
          <w:szCs w:val="24"/>
        </w:rPr>
        <w:t>Este tipo de oferta se clasifica de la siguiente manera:</w:t>
      </w:r>
    </w:p>
    <w:p w14:paraId="091A966B" w14:textId="77777777" w:rsidR="00BB7CCA" w:rsidRDefault="30CF139C" w:rsidP="009D6EF8">
      <w:pPr>
        <w:pStyle w:val="Sinespaciado"/>
        <w:numPr>
          <w:ilvl w:val="0"/>
          <w:numId w:val="1"/>
        </w:numPr>
        <w:spacing w:after="0" w:line="360" w:lineRule="auto"/>
        <w:jc w:val="both"/>
        <w:rPr>
          <w:rFonts w:ascii="Calibri" w:eastAsiaTheme="majorEastAsia" w:hAnsi="Calibri" w:cs="Calibri"/>
          <w:sz w:val="24"/>
          <w:szCs w:val="24"/>
        </w:rPr>
      </w:pPr>
      <w:r w:rsidRPr="00BB7CCA">
        <w:rPr>
          <w:rFonts w:ascii="Calibri" w:eastAsiaTheme="majorEastAsia" w:hAnsi="Calibri" w:cs="Calibri"/>
          <w:b/>
          <w:bCs/>
          <w:sz w:val="24"/>
          <w:szCs w:val="24"/>
        </w:rPr>
        <w:t>Oferta especial empresarial de formación</w:t>
      </w:r>
      <w:r w:rsidRPr="00BB7CCA">
        <w:rPr>
          <w:rFonts w:ascii="Calibri" w:eastAsiaTheme="majorEastAsia" w:hAnsi="Calibri" w:cs="Calibri"/>
          <w:sz w:val="24"/>
          <w:szCs w:val="24"/>
        </w:rPr>
        <w:t>: conjunto de programas que han sido convenidos con empresas, gremios, alcaldías u otras entidades y se desarrolla con grupos vinculados o no a estas empresas y/o entidades</w:t>
      </w:r>
      <w:r w:rsidR="001E2401" w:rsidRPr="00BB7CCA">
        <w:rPr>
          <w:rFonts w:ascii="Calibri" w:eastAsiaTheme="majorEastAsia" w:hAnsi="Calibri" w:cs="Calibri"/>
          <w:sz w:val="24"/>
          <w:szCs w:val="24"/>
        </w:rPr>
        <w:t xml:space="preserve">, las cuales </w:t>
      </w:r>
      <w:r w:rsidR="6B8379A7" w:rsidRPr="00BB7CCA">
        <w:rPr>
          <w:rFonts w:ascii="Calibri" w:eastAsiaTheme="majorEastAsia" w:hAnsi="Calibri" w:cs="Calibri"/>
          <w:sz w:val="24"/>
          <w:szCs w:val="24"/>
        </w:rPr>
        <w:t>garantizarán el desarrollo de la etapa productiva de la formación para el 100% de los aprendices en las siguientes alternativas: 1) Desempeño en una empresa a través del contrato de aprendizaje; 2) Desempeño a través de vinculación laboral o contractual, 3) mediante contrato de vinculo formativo (Apoyo a la unidad productiva familiar o de apoyo a una institución estatal nacional, territorial, a una ONG, entidades sin ánimo de lucro o de asesoría a pymes).</w:t>
      </w:r>
    </w:p>
    <w:p w14:paraId="3AE0F520" w14:textId="3864ABAB" w:rsidR="2A3E814D" w:rsidRPr="00BB7CCA" w:rsidRDefault="30CF139C" w:rsidP="009D6EF8">
      <w:pPr>
        <w:pStyle w:val="Sinespaciado"/>
        <w:numPr>
          <w:ilvl w:val="0"/>
          <w:numId w:val="1"/>
        </w:numPr>
        <w:spacing w:after="0" w:line="360" w:lineRule="auto"/>
        <w:jc w:val="both"/>
        <w:rPr>
          <w:rFonts w:ascii="Calibri" w:eastAsiaTheme="majorEastAsia" w:hAnsi="Calibri" w:cs="Calibri"/>
          <w:sz w:val="24"/>
          <w:szCs w:val="24"/>
        </w:rPr>
      </w:pPr>
      <w:r w:rsidRPr="00BB7CCA">
        <w:rPr>
          <w:rFonts w:ascii="Calibri" w:eastAsiaTheme="majorEastAsia" w:hAnsi="Calibri" w:cs="Calibri"/>
          <w:b/>
          <w:bCs/>
          <w:sz w:val="24"/>
          <w:szCs w:val="24"/>
        </w:rPr>
        <w:t xml:space="preserve">Oferta especial social de formación: </w:t>
      </w:r>
      <w:r w:rsidRPr="00BB7CCA">
        <w:rPr>
          <w:rFonts w:ascii="Calibri" w:eastAsiaTheme="majorEastAsia" w:hAnsi="Calibri" w:cs="Calibri"/>
          <w:sz w:val="24"/>
          <w:szCs w:val="24"/>
        </w:rPr>
        <w:t xml:space="preserve">conjunto de programas que han sido concertados con entidades públicas, </w:t>
      </w:r>
      <w:proofErr w:type="spellStart"/>
      <w:r w:rsidRPr="00BB7CCA">
        <w:rPr>
          <w:rFonts w:ascii="Calibri" w:eastAsiaTheme="majorEastAsia" w:hAnsi="Calibri" w:cs="Calibri"/>
          <w:sz w:val="24"/>
          <w:szCs w:val="24"/>
        </w:rPr>
        <w:t>ONG's</w:t>
      </w:r>
      <w:proofErr w:type="spellEnd"/>
      <w:r w:rsidRPr="00BB7CCA">
        <w:rPr>
          <w:rFonts w:ascii="Calibri" w:eastAsiaTheme="majorEastAsia" w:hAnsi="Calibri" w:cs="Calibri"/>
          <w:sz w:val="24"/>
          <w:szCs w:val="24"/>
        </w:rPr>
        <w:t xml:space="preserve"> o aquellos que deban estructurarse para población vulnerable.</w:t>
      </w:r>
    </w:p>
    <w:p w14:paraId="532D0DEF" w14:textId="33218DB8" w:rsidR="37D8671B" w:rsidRPr="001E2401" w:rsidRDefault="6B363767" w:rsidP="001E2401">
      <w:pPr>
        <w:pStyle w:val="Sinespaciado"/>
        <w:spacing w:after="0" w:line="360" w:lineRule="auto"/>
        <w:jc w:val="both"/>
        <w:rPr>
          <w:rFonts w:ascii="Calibri" w:eastAsiaTheme="majorEastAsia" w:hAnsi="Calibri" w:cs="Calibri"/>
          <w:sz w:val="24"/>
          <w:szCs w:val="24"/>
        </w:rPr>
      </w:pPr>
      <w:r w:rsidRPr="001E2401">
        <w:rPr>
          <w:rFonts w:ascii="Calibri" w:eastAsiaTheme="majorEastAsia" w:hAnsi="Calibri" w:cs="Calibri"/>
          <w:sz w:val="24"/>
          <w:szCs w:val="24"/>
        </w:rPr>
        <w:lastRenderedPageBreak/>
        <w:t>Dentro de los diferentes programas especiales se pueden</w:t>
      </w:r>
      <w:r w:rsidR="00BB7CCA">
        <w:rPr>
          <w:rFonts w:ascii="Calibri" w:eastAsiaTheme="majorEastAsia" w:hAnsi="Calibri" w:cs="Calibri"/>
          <w:sz w:val="24"/>
          <w:szCs w:val="24"/>
        </w:rPr>
        <w:t xml:space="preserve"> identificar las siguientes estrategias:</w:t>
      </w:r>
      <w:r w:rsidRPr="001E2401">
        <w:rPr>
          <w:rFonts w:ascii="Calibri" w:eastAsiaTheme="majorEastAsia" w:hAnsi="Calibri" w:cs="Calibri"/>
          <w:sz w:val="24"/>
          <w:szCs w:val="24"/>
        </w:rPr>
        <w:t xml:space="preserve"> economía popular, economía campesina, articulación con la media técnica, entre otros</w:t>
      </w:r>
      <w:r w:rsidR="00BB7CCA">
        <w:rPr>
          <w:rFonts w:ascii="Calibri" w:eastAsiaTheme="majorEastAsia" w:hAnsi="Calibri" w:cs="Calibri"/>
          <w:sz w:val="24"/>
          <w:szCs w:val="24"/>
        </w:rPr>
        <w:t>, correspondientes a</w:t>
      </w:r>
      <w:r w:rsidRPr="001E2401">
        <w:rPr>
          <w:rFonts w:ascii="Calibri" w:eastAsiaTheme="majorEastAsia" w:hAnsi="Calibri" w:cs="Calibri"/>
          <w:sz w:val="24"/>
          <w:szCs w:val="24"/>
        </w:rPr>
        <w:t xml:space="preserve"> los niveles</w:t>
      </w:r>
      <w:r w:rsidR="00BB7CCA">
        <w:rPr>
          <w:rFonts w:ascii="Calibri" w:eastAsiaTheme="majorEastAsia" w:hAnsi="Calibri" w:cs="Calibri"/>
          <w:sz w:val="24"/>
          <w:szCs w:val="24"/>
        </w:rPr>
        <w:t xml:space="preserve"> de formación</w:t>
      </w:r>
      <w:r w:rsidRPr="001E2401">
        <w:rPr>
          <w:rFonts w:ascii="Calibri" w:eastAsiaTheme="majorEastAsia" w:hAnsi="Calibri" w:cs="Calibri"/>
          <w:sz w:val="24"/>
          <w:szCs w:val="24"/>
        </w:rPr>
        <w:t xml:space="preserve"> auxiliares, operarios, técnico o tecnólogo.</w:t>
      </w:r>
    </w:p>
    <w:p w14:paraId="4AC8110F" w14:textId="1BE36EC0" w:rsidR="00910036" w:rsidRPr="001E2401" w:rsidRDefault="00910036" w:rsidP="001E2401">
      <w:pPr>
        <w:pStyle w:val="Sinespaciado"/>
        <w:spacing w:after="0" w:line="360" w:lineRule="auto"/>
        <w:jc w:val="both"/>
        <w:rPr>
          <w:rFonts w:ascii="Calibri" w:eastAsiaTheme="majorEastAsia" w:hAnsi="Calibri" w:cs="Calibri"/>
          <w:sz w:val="24"/>
          <w:szCs w:val="24"/>
        </w:rPr>
      </w:pPr>
    </w:p>
    <w:p w14:paraId="2A628481" w14:textId="671F79E4" w:rsidR="002A398B" w:rsidRPr="001E2401" w:rsidRDefault="714DC6E1" w:rsidP="001E2401">
      <w:pPr>
        <w:pStyle w:val="Sinespaciado"/>
        <w:spacing w:after="0" w:line="360" w:lineRule="auto"/>
        <w:jc w:val="both"/>
        <w:rPr>
          <w:rFonts w:ascii="Calibri" w:eastAsiaTheme="majorEastAsia" w:hAnsi="Calibri" w:cs="Calibri"/>
          <w:b/>
          <w:bCs/>
          <w:sz w:val="24"/>
          <w:szCs w:val="24"/>
        </w:rPr>
      </w:pPr>
      <w:r w:rsidRPr="001E2401">
        <w:rPr>
          <w:rFonts w:ascii="Calibri" w:eastAsiaTheme="majorEastAsia" w:hAnsi="Calibri" w:cs="Calibri"/>
          <w:sz w:val="24"/>
          <w:szCs w:val="24"/>
        </w:rPr>
        <w:t xml:space="preserve">En cuanto a los requisitos a cumplir por parte de las </w:t>
      </w:r>
      <w:r w:rsidR="47C06295" w:rsidRPr="001E2401">
        <w:rPr>
          <w:rFonts w:ascii="Calibri" w:eastAsiaTheme="majorEastAsia" w:hAnsi="Calibri" w:cs="Calibri"/>
          <w:sz w:val="24"/>
          <w:szCs w:val="24"/>
          <w:lang w:val="es-ES"/>
        </w:rPr>
        <w:t>entidades, empresas, instituciones u organizaciones</w:t>
      </w:r>
      <w:r w:rsidRPr="001E2401">
        <w:rPr>
          <w:rFonts w:ascii="Calibri" w:eastAsiaTheme="majorEastAsia" w:hAnsi="Calibri" w:cs="Calibri"/>
          <w:sz w:val="24"/>
          <w:szCs w:val="24"/>
        </w:rPr>
        <w:t>,</w:t>
      </w:r>
      <w:r w:rsidR="7F9D7480" w:rsidRPr="001E2401">
        <w:rPr>
          <w:rFonts w:ascii="Calibri" w:eastAsiaTheme="majorEastAsia" w:hAnsi="Calibri" w:cs="Calibri"/>
          <w:sz w:val="24"/>
          <w:szCs w:val="24"/>
        </w:rPr>
        <w:t xml:space="preserve"> sean del derecho público o privado, </w:t>
      </w:r>
      <w:r w:rsidR="59070BF6" w:rsidRPr="001E2401">
        <w:rPr>
          <w:rFonts w:ascii="Calibri" w:eastAsiaTheme="majorEastAsia" w:hAnsi="Calibri" w:cs="Calibri"/>
          <w:sz w:val="24"/>
          <w:szCs w:val="24"/>
        </w:rPr>
        <w:t xml:space="preserve">para </w:t>
      </w:r>
      <w:r w:rsidR="3B948BA9" w:rsidRPr="001E2401">
        <w:rPr>
          <w:rFonts w:ascii="Calibri" w:eastAsiaTheme="majorEastAsia" w:hAnsi="Calibri" w:cs="Calibri"/>
          <w:sz w:val="24"/>
          <w:szCs w:val="24"/>
        </w:rPr>
        <w:t xml:space="preserve">permitir </w:t>
      </w:r>
      <w:r w:rsidR="59070BF6" w:rsidRPr="001E2401">
        <w:rPr>
          <w:rFonts w:ascii="Calibri" w:eastAsiaTheme="majorEastAsia" w:hAnsi="Calibri" w:cs="Calibri"/>
          <w:sz w:val="24"/>
          <w:szCs w:val="24"/>
        </w:rPr>
        <w:t>que los aprendices ejecuten la etapa productiva en su</w:t>
      </w:r>
      <w:r w:rsidR="24F30126" w:rsidRPr="001E2401">
        <w:rPr>
          <w:rFonts w:ascii="Calibri" w:eastAsiaTheme="majorEastAsia" w:hAnsi="Calibri" w:cs="Calibri"/>
          <w:sz w:val="24"/>
          <w:szCs w:val="24"/>
        </w:rPr>
        <w:t xml:space="preserve"> escenario de práctica, </w:t>
      </w:r>
      <w:r w:rsidR="7F9D7480" w:rsidRPr="001E2401">
        <w:rPr>
          <w:rFonts w:ascii="Calibri" w:eastAsiaTheme="majorEastAsia" w:hAnsi="Calibri" w:cs="Calibri"/>
          <w:sz w:val="24"/>
          <w:szCs w:val="24"/>
        </w:rPr>
        <w:t>se</w:t>
      </w:r>
      <w:r w:rsidR="5E6DBBA7" w:rsidRPr="001E2401">
        <w:rPr>
          <w:rFonts w:ascii="Calibri" w:eastAsiaTheme="majorEastAsia" w:hAnsi="Calibri" w:cs="Calibri"/>
          <w:sz w:val="24"/>
          <w:szCs w:val="24"/>
        </w:rPr>
        <w:t xml:space="preserve"> regirán por los mismos aspectos señalados en los apartados </w:t>
      </w:r>
      <w:r w:rsidR="7F9D7480" w:rsidRPr="001E2401">
        <w:rPr>
          <w:rFonts w:ascii="Calibri" w:eastAsiaTheme="majorEastAsia" w:hAnsi="Calibri" w:cs="Calibri"/>
          <w:sz w:val="24"/>
          <w:szCs w:val="24"/>
        </w:rPr>
        <w:t xml:space="preserve">anteriores. </w:t>
      </w:r>
    </w:p>
    <w:p w14:paraId="4CA71389" w14:textId="53A62339" w:rsidR="00910036" w:rsidRPr="001E2401" w:rsidRDefault="5887DF5A" w:rsidP="002C01C4">
      <w:pPr>
        <w:pStyle w:val="Prrafodelista"/>
        <w:numPr>
          <w:ilvl w:val="0"/>
          <w:numId w:val="18"/>
        </w:numPr>
        <w:spacing w:line="360" w:lineRule="auto"/>
        <w:jc w:val="both"/>
        <w:outlineLvl w:val="0"/>
        <w:rPr>
          <w:rFonts w:eastAsiaTheme="majorEastAsia" w:cs="Calibri"/>
          <w:b/>
          <w:bCs/>
          <w:sz w:val="24"/>
          <w:szCs w:val="24"/>
        </w:rPr>
      </w:pPr>
      <w:bookmarkStart w:id="41" w:name="_Toc191895993"/>
      <w:bookmarkStart w:id="42" w:name="_Toc191903866"/>
      <w:bookmarkStart w:id="43" w:name="_Toc204676217"/>
      <w:r w:rsidRPr="001E2401">
        <w:rPr>
          <w:rFonts w:eastAsiaTheme="majorEastAsia" w:cs="Calibri"/>
          <w:b/>
          <w:bCs/>
          <w:sz w:val="24"/>
          <w:szCs w:val="24"/>
        </w:rPr>
        <w:t>Escenarios de práctica en el exterior</w:t>
      </w:r>
      <w:bookmarkEnd w:id="41"/>
      <w:bookmarkEnd w:id="42"/>
      <w:bookmarkEnd w:id="43"/>
      <w:r w:rsidRPr="001E2401">
        <w:rPr>
          <w:rFonts w:eastAsiaTheme="majorEastAsia" w:cs="Calibri"/>
          <w:b/>
          <w:bCs/>
          <w:sz w:val="24"/>
          <w:szCs w:val="24"/>
        </w:rPr>
        <w:t xml:space="preserve"> </w:t>
      </w:r>
    </w:p>
    <w:p w14:paraId="4DC279B6" w14:textId="35B1721C" w:rsidR="68A4E252" w:rsidRPr="001E2401" w:rsidRDefault="122B9987" w:rsidP="00E04E74">
      <w:pPr>
        <w:spacing w:after="0" w:line="360" w:lineRule="auto"/>
        <w:jc w:val="both"/>
        <w:rPr>
          <w:rFonts w:eastAsiaTheme="majorEastAsia" w:cs="Calibri"/>
          <w:sz w:val="24"/>
          <w:szCs w:val="24"/>
        </w:rPr>
      </w:pPr>
      <w:r w:rsidRPr="001E2401">
        <w:rPr>
          <w:rFonts w:eastAsiaTheme="majorEastAsia" w:cs="Calibri"/>
          <w:sz w:val="24"/>
          <w:szCs w:val="24"/>
        </w:rPr>
        <w:t xml:space="preserve">Las </w:t>
      </w:r>
      <w:r w:rsidR="72929E3C" w:rsidRPr="001E2401">
        <w:rPr>
          <w:rFonts w:eastAsiaTheme="majorEastAsia" w:cs="Calibri"/>
          <w:sz w:val="24"/>
          <w:szCs w:val="24"/>
          <w:lang w:val="es-ES"/>
        </w:rPr>
        <w:t>entidades, empresas, instituciones u organizaciones</w:t>
      </w:r>
      <w:r w:rsidR="122C25B6" w:rsidRPr="001E2401">
        <w:rPr>
          <w:rFonts w:eastAsiaTheme="majorEastAsia" w:cs="Calibri"/>
          <w:sz w:val="24"/>
          <w:szCs w:val="24"/>
        </w:rPr>
        <w:t xml:space="preserve"> </w:t>
      </w:r>
      <w:r w:rsidRPr="001E2401">
        <w:rPr>
          <w:rFonts w:eastAsiaTheme="majorEastAsia" w:cs="Calibri"/>
          <w:sz w:val="24"/>
          <w:szCs w:val="24"/>
        </w:rPr>
        <w:t>del exterior que reciban aprendices para la realización de su etapa productiva deben tener en cuenta l</w:t>
      </w:r>
      <w:r w:rsidR="4D658823" w:rsidRPr="001E2401">
        <w:rPr>
          <w:rFonts w:eastAsiaTheme="majorEastAsia" w:cs="Calibri"/>
          <w:sz w:val="24"/>
          <w:szCs w:val="24"/>
        </w:rPr>
        <w:t xml:space="preserve">as siguientes consideraciones: </w:t>
      </w:r>
    </w:p>
    <w:p w14:paraId="3ADFA459" w14:textId="5B936ABF" w:rsidR="68A4E252" w:rsidRPr="001E2401" w:rsidRDefault="122B9987" w:rsidP="00E04E74">
      <w:pPr>
        <w:pStyle w:val="Prrafodelista"/>
        <w:numPr>
          <w:ilvl w:val="0"/>
          <w:numId w:val="14"/>
        </w:numPr>
        <w:spacing w:after="0" w:line="360" w:lineRule="auto"/>
        <w:jc w:val="both"/>
        <w:rPr>
          <w:rFonts w:eastAsiaTheme="majorEastAsia" w:cs="Calibri"/>
          <w:b/>
          <w:bCs/>
          <w:sz w:val="24"/>
          <w:szCs w:val="24"/>
        </w:rPr>
      </w:pPr>
      <w:r w:rsidRPr="001E2401">
        <w:rPr>
          <w:rFonts w:eastAsiaTheme="majorEastAsia" w:cs="Calibri"/>
          <w:b/>
          <w:bCs/>
          <w:sz w:val="24"/>
          <w:szCs w:val="24"/>
        </w:rPr>
        <w:t xml:space="preserve">Seguimiento a Distancia Mediante </w:t>
      </w:r>
      <w:proofErr w:type="spellStart"/>
      <w:r w:rsidRPr="001E2401">
        <w:rPr>
          <w:rFonts w:eastAsiaTheme="majorEastAsia" w:cs="Calibri"/>
          <w:b/>
          <w:bCs/>
          <w:sz w:val="24"/>
          <w:szCs w:val="24"/>
        </w:rPr>
        <w:t>TIC</w:t>
      </w:r>
      <w:r w:rsidR="00432C84">
        <w:rPr>
          <w:rFonts w:eastAsiaTheme="majorEastAsia" w:cs="Calibri"/>
          <w:b/>
          <w:bCs/>
          <w:sz w:val="24"/>
          <w:szCs w:val="24"/>
        </w:rPr>
        <w:t>’</w:t>
      </w:r>
      <w:r w:rsidRPr="001E2401">
        <w:rPr>
          <w:rFonts w:eastAsiaTheme="majorEastAsia" w:cs="Calibri"/>
          <w:b/>
          <w:bCs/>
          <w:sz w:val="24"/>
          <w:szCs w:val="24"/>
        </w:rPr>
        <w:t>s</w:t>
      </w:r>
      <w:proofErr w:type="spellEnd"/>
    </w:p>
    <w:p w14:paraId="73406FEA" w14:textId="60E07442" w:rsidR="4C1BFD27" w:rsidRPr="001E2401" w:rsidRDefault="035CE7BA" w:rsidP="00E04E74">
      <w:pPr>
        <w:spacing w:after="0" w:line="360" w:lineRule="auto"/>
        <w:jc w:val="both"/>
        <w:rPr>
          <w:rFonts w:eastAsiaTheme="majorEastAsia" w:cs="Calibri"/>
          <w:b/>
          <w:bCs/>
          <w:sz w:val="24"/>
          <w:szCs w:val="24"/>
        </w:rPr>
      </w:pPr>
      <w:r w:rsidRPr="001E2401">
        <w:rPr>
          <w:rFonts w:eastAsiaTheme="majorEastAsia" w:cs="Calibri"/>
          <w:sz w:val="24"/>
          <w:szCs w:val="24"/>
        </w:rPr>
        <w:t xml:space="preserve">La </w:t>
      </w:r>
      <w:r w:rsidR="142F8F16" w:rsidRPr="001E2401">
        <w:rPr>
          <w:rFonts w:eastAsiaTheme="majorEastAsia" w:cs="Calibri"/>
          <w:sz w:val="24"/>
          <w:szCs w:val="24"/>
        </w:rPr>
        <w:t>C</w:t>
      </w:r>
      <w:r w:rsidRPr="001E2401">
        <w:rPr>
          <w:rFonts w:eastAsiaTheme="majorEastAsia" w:cs="Calibri"/>
          <w:sz w:val="24"/>
          <w:szCs w:val="24"/>
        </w:rPr>
        <w:t xml:space="preserve">oordinación </w:t>
      </w:r>
      <w:r w:rsidR="142F8F16" w:rsidRPr="001E2401">
        <w:rPr>
          <w:rFonts w:eastAsiaTheme="majorEastAsia" w:cs="Calibri"/>
          <w:sz w:val="24"/>
          <w:szCs w:val="24"/>
        </w:rPr>
        <w:t>A</w:t>
      </w:r>
      <w:r w:rsidRPr="001E2401">
        <w:rPr>
          <w:rFonts w:eastAsiaTheme="majorEastAsia" w:cs="Calibri"/>
          <w:sz w:val="24"/>
          <w:szCs w:val="24"/>
        </w:rPr>
        <w:t xml:space="preserve">cadémica del </w:t>
      </w:r>
      <w:r w:rsidR="273DC60A" w:rsidRPr="001E2401">
        <w:rPr>
          <w:rFonts w:eastAsiaTheme="majorEastAsia" w:cs="Calibri"/>
          <w:sz w:val="24"/>
          <w:szCs w:val="24"/>
        </w:rPr>
        <w:t>C</w:t>
      </w:r>
      <w:r w:rsidRPr="001E2401">
        <w:rPr>
          <w:rFonts w:eastAsiaTheme="majorEastAsia" w:cs="Calibri"/>
          <w:sz w:val="24"/>
          <w:szCs w:val="24"/>
        </w:rPr>
        <w:t xml:space="preserve">entro de </w:t>
      </w:r>
      <w:r w:rsidR="5EC40960" w:rsidRPr="001E2401">
        <w:rPr>
          <w:rFonts w:eastAsiaTheme="majorEastAsia" w:cs="Calibri"/>
          <w:sz w:val="24"/>
          <w:szCs w:val="24"/>
        </w:rPr>
        <w:t>F</w:t>
      </w:r>
      <w:r w:rsidRPr="001E2401">
        <w:rPr>
          <w:rFonts w:eastAsiaTheme="majorEastAsia" w:cs="Calibri"/>
          <w:sz w:val="24"/>
          <w:szCs w:val="24"/>
        </w:rPr>
        <w:t xml:space="preserve">ormación donde se encuentra matriculado el aprendiz, por medio del instructor de seguimiento asignado llevará a cabo visitas periódicas para la planeación, seguimiento y evaluación de la etapa productiva, </w:t>
      </w:r>
      <w:r w:rsidR="122B9987" w:rsidRPr="001E2401">
        <w:rPr>
          <w:rFonts w:eastAsiaTheme="majorEastAsia" w:cs="Calibri"/>
          <w:sz w:val="24"/>
          <w:szCs w:val="24"/>
        </w:rPr>
        <w:t>a través de</w:t>
      </w:r>
      <w:r w:rsidR="70811D18" w:rsidRPr="001E2401">
        <w:rPr>
          <w:rFonts w:eastAsiaTheme="majorEastAsia" w:cs="Calibri"/>
          <w:sz w:val="24"/>
          <w:szCs w:val="24"/>
        </w:rPr>
        <w:t xml:space="preserve">l uso de herramientas tecnológicas, siendo relevante mantener una continua comunicación entre las partes (aprendiz, ente </w:t>
      </w:r>
      <w:proofErr w:type="spellStart"/>
      <w:r w:rsidR="4857C9DC" w:rsidRPr="001E2401">
        <w:rPr>
          <w:rFonts w:eastAsiaTheme="majorEastAsia" w:cs="Calibri"/>
          <w:sz w:val="24"/>
          <w:szCs w:val="24"/>
        </w:rPr>
        <w:t>co-formador</w:t>
      </w:r>
      <w:proofErr w:type="spellEnd"/>
      <w:r w:rsidR="142F8F16" w:rsidRPr="001E2401">
        <w:rPr>
          <w:rFonts w:eastAsiaTheme="majorEastAsia" w:cs="Calibri"/>
          <w:sz w:val="24"/>
          <w:szCs w:val="24"/>
        </w:rPr>
        <w:t xml:space="preserve"> e instructor de seguimiento a la etapa productiva</w:t>
      </w:r>
      <w:r w:rsidR="70811D18" w:rsidRPr="001E2401">
        <w:rPr>
          <w:rFonts w:eastAsiaTheme="majorEastAsia" w:cs="Calibri"/>
          <w:sz w:val="24"/>
          <w:szCs w:val="24"/>
        </w:rPr>
        <w:t xml:space="preserve">) </w:t>
      </w:r>
    </w:p>
    <w:p w14:paraId="727B200F" w14:textId="27798F2B" w:rsidR="68A4E252" w:rsidRPr="001E2401" w:rsidRDefault="122B9987" w:rsidP="00E04E74">
      <w:pPr>
        <w:pStyle w:val="Prrafodelista"/>
        <w:numPr>
          <w:ilvl w:val="0"/>
          <w:numId w:val="14"/>
        </w:numPr>
        <w:spacing w:after="0" w:line="360" w:lineRule="auto"/>
        <w:jc w:val="both"/>
        <w:rPr>
          <w:rFonts w:eastAsiaTheme="majorEastAsia" w:cs="Calibri"/>
          <w:b/>
          <w:bCs/>
          <w:sz w:val="24"/>
          <w:szCs w:val="24"/>
        </w:rPr>
      </w:pPr>
      <w:r w:rsidRPr="001E2401">
        <w:rPr>
          <w:rFonts w:eastAsiaTheme="majorEastAsia" w:cs="Calibri"/>
          <w:b/>
          <w:bCs/>
          <w:sz w:val="24"/>
          <w:szCs w:val="24"/>
        </w:rPr>
        <w:t>Traducción y Legalización de Documentos</w:t>
      </w:r>
    </w:p>
    <w:p w14:paraId="6BF83544" w14:textId="1E6C82AD" w:rsidR="00BB7CCA" w:rsidRPr="001E2401" w:rsidRDefault="122B9987" w:rsidP="00E04E74">
      <w:pPr>
        <w:spacing w:after="0" w:line="360" w:lineRule="auto"/>
        <w:jc w:val="both"/>
        <w:rPr>
          <w:rFonts w:eastAsiaTheme="majorEastAsia" w:cs="Calibri"/>
          <w:sz w:val="24"/>
          <w:szCs w:val="24"/>
        </w:rPr>
      </w:pPr>
      <w:r w:rsidRPr="001E2401">
        <w:rPr>
          <w:rFonts w:eastAsiaTheme="majorEastAsia" w:cs="Calibri"/>
          <w:sz w:val="24"/>
          <w:szCs w:val="24"/>
        </w:rPr>
        <w:t>Para validar oficialmente la documentación relacionada con la etapa productiva en el exterior, el aprendiz debe</w:t>
      </w:r>
      <w:r w:rsidR="78571289" w:rsidRPr="001E2401">
        <w:rPr>
          <w:rFonts w:eastAsiaTheme="majorEastAsia" w:cs="Calibri"/>
          <w:sz w:val="24"/>
          <w:szCs w:val="24"/>
        </w:rPr>
        <w:t>rá</w:t>
      </w:r>
      <w:r w:rsidRPr="001E2401">
        <w:rPr>
          <w:rFonts w:eastAsiaTheme="majorEastAsia" w:cs="Calibri"/>
          <w:sz w:val="24"/>
          <w:szCs w:val="24"/>
        </w:rPr>
        <w:t xml:space="preserve"> gestionar la traducción oficial de certificaciones, contratos, formatos de seguimiento, bitácoras y cualquier otro documento requerido. Además, es indispensable que dichos documentos sean apostillados o legalizados conforme a la Resolución 1959 de 2020 y su modificación mediante la Resolución 7943 de 2022 del </w:t>
      </w:r>
      <w:r w:rsidRPr="001E2401">
        <w:rPr>
          <w:rFonts w:eastAsiaTheme="majorEastAsia" w:cs="Calibri"/>
          <w:sz w:val="24"/>
          <w:szCs w:val="24"/>
        </w:rPr>
        <w:lastRenderedPageBreak/>
        <w:t>Ministerio de Relaciones Exteriores de Colombia</w:t>
      </w:r>
      <w:r w:rsidR="6A3FD1F3" w:rsidRPr="001E2401">
        <w:rPr>
          <w:rFonts w:eastAsiaTheme="majorEastAsia" w:cs="Calibri"/>
          <w:sz w:val="24"/>
          <w:szCs w:val="24"/>
        </w:rPr>
        <w:t xml:space="preserve"> o las que les modifiquen o sustituyan</w:t>
      </w:r>
      <w:r w:rsidRPr="001E2401">
        <w:rPr>
          <w:rFonts w:eastAsiaTheme="majorEastAsia" w:cs="Calibri"/>
          <w:sz w:val="24"/>
          <w:szCs w:val="24"/>
        </w:rPr>
        <w:t xml:space="preserve">. </w:t>
      </w:r>
      <w:r w:rsidR="5EFAF1D5" w:rsidRPr="001E2401">
        <w:rPr>
          <w:rFonts w:eastAsiaTheme="majorEastAsia" w:cs="Calibri"/>
          <w:sz w:val="24"/>
          <w:szCs w:val="24"/>
        </w:rPr>
        <w:t>Las traducciones las harán entidades o traductores oficiales reconocidos y las financiará el aprendiz para garantizar su validez en Colombia y en el país receptor.</w:t>
      </w:r>
    </w:p>
    <w:p w14:paraId="46D8D7E2" w14:textId="772BF395" w:rsidR="68A4E252" w:rsidRPr="001E2401" w:rsidRDefault="122B9987" w:rsidP="001E2401">
      <w:pPr>
        <w:pStyle w:val="Prrafodelista"/>
        <w:numPr>
          <w:ilvl w:val="0"/>
          <w:numId w:val="14"/>
        </w:numPr>
        <w:spacing w:before="240" w:after="240" w:line="360" w:lineRule="auto"/>
        <w:rPr>
          <w:rFonts w:eastAsiaTheme="majorEastAsia" w:cs="Calibri"/>
          <w:b/>
          <w:bCs/>
          <w:sz w:val="24"/>
          <w:szCs w:val="24"/>
        </w:rPr>
      </w:pPr>
      <w:r w:rsidRPr="001E2401">
        <w:rPr>
          <w:rFonts w:eastAsiaTheme="majorEastAsia" w:cs="Calibri"/>
          <w:b/>
          <w:bCs/>
          <w:sz w:val="24"/>
          <w:szCs w:val="24"/>
        </w:rPr>
        <w:t xml:space="preserve">Designación de un </w:t>
      </w:r>
      <w:r w:rsidR="6F69D144" w:rsidRPr="001E2401">
        <w:rPr>
          <w:rFonts w:eastAsiaTheme="majorEastAsia" w:cs="Calibri"/>
          <w:b/>
          <w:bCs/>
          <w:sz w:val="24"/>
          <w:szCs w:val="24"/>
        </w:rPr>
        <w:t>jefe</w:t>
      </w:r>
      <w:r w:rsidRPr="001E2401">
        <w:rPr>
          <w:rFonts w:eastAsiaTheme="majorEastAsia" w:cs="Calibri"/>
          <w:b/>
          <w:bCs/>
          <w:sz w:val="24"/>
          <w:szCs w:val="24"/>
        </w:rPr>
        <w:t xml:space="preserve"> Inmediato </w:t>
      </w:r>
      <w:r w:rsidR="4A3111FB" w:rsidRPr="001E2401">
        <w:rPr>
          <w:rFonts w:eastAsiaTheme="majorEastAsia" w:cs="Calibri"/>
          <w:b/>
          <w:bCs/>
          <w:sz w:val="24"/>
          <w:szCs w:val="24"/>
        </w:rPr>
        <w:t>y/o supervisor</w:t>
      </w:r>
      <w:r w:rsidR="01FFBB8D" w:rsidRPr="001E2401">
        <w:rPr>
          <w:rFonts w:eastAsiaTheme="majorEastAsia" w:cs="Calibri"/>
          <w:b/>
          <w:bCs/>
          <w:sz w:val="24"/>
          <w:szCs w:val="24"/>
        </w:rPr>
        <w:t xml:space="preserve"> en el escenario de práctica</w:t>
      </w:r>
    </w:p>
    <w:p w14:paraId="3B7AB4A9" w14:textId="3DF09A8A" w:rsidR="0B114FB7" w:rsidRPr="001E2401" w:rsidRDefault="06E274D0" w:rsidP="001E2401">
      <w:pPr>
        <w:spacing w:before="240" w:after="240" w:line="360" w:lineRule="auto"/>
        <w:jc w:val="both"/>
        <w:rPr>
          <w:rFonts w:eastAsiaTheme="majorEastAsia" w:cs="Calibri"/>
          <w:sz w:val="24"/>
          <w:szCs w:val="24"/>
        </w:rPr>
      </w:pPr>
      <w:r w:rsidRPr="001E2401">
        <w:rPr>
          <w:rFonts w:eastAsiaTheme="majorEastAsia" w:cs="Calibri"/>
          <w:sz w:val="24"/>
          <w:szCs w:val="24"/>
        </w:rPr>
        <w:t>Igual que cuando la etapa productiva se desarroll</w:t>
      </w:r>
      <w:r w:rsidR="3B4831B2" w:rsidRPr="001E2401">
        <w:rPr>
          <w:rFonts w:eastAsiaTheme="majorEastAsia" w:cs="Calibri"/>
          <w:sz w:val="24"/>
          <w:szCs w:val="24"/>
        </w:rPr>
        <w:t xml:space="preserve">a en </w:t>
      </w:r>
      <w:r w:rsidRPr="001E2401">
        <w:rPr>
          <w:rFonts w:eastAsiaTheme="majorEastAsia" w:cs="Calibri"/>
          <w:sz w:val="24"/>
          <w:szCs w:val="24"/>
        </w:rPr>
        <w:t xml:space="preserve">Colombia, </w:t>
      </w:r>
      <w:r w:rsidR="52B0CE78" w:rsidRPr="001E2401">
        <w:rPr>
          <w:rFonts w:eastAsiaTheme="majorEastAsia" w:cs="Calibri"/>
          <w:sz w:val="24"/>
          <w:szCs w:val="24"/>
        </w:rPr>
        <w:t xml:space="preserve">la </w:t>
      </w:r>
      <w:r w:rsidR="1FB36A03" w:rsidRPr="001E2401">
        <w:rPr>
          <w:rFonts w:eastAsiaTheme="majorEastAsia" w:cs="Calibri"/>
          <w:sz w:val="24"/>
          <w:szCs w:val="24"/>
          <w:lang w:val="es-ES"/>
        </w:rPr>
        <w:t xml:space="preserve">entidad, empresa, institución u organización </w:t>
      </w:r>
      <w:r w:rsidR="122B9987" w:rsidRPr="001E2401">
        <w:rPr>
          <w:rFonts w:eastAsiaTheme="majorEastAsia" w:cs="Calibri"/>
          <w:sz w:val="24"/>
          <w:szCs w:val="24"/>
        </w:rPr>
        <w:t xml:space="preserve">deberá asignarle </w:t>
      </w:r>
      <w:r w:rsidR="3292CA95" w:rsidRPr="001E2401">
        <w:rPr>
          <w:rFonts w:eastAsiaTheme="majorEastAsia" w:cs="Calibri"/>
          <w:sz w:val="24"/>
          <w:szCs w:val="24"/>
        </w:rPr>
        <w:t xml:space="preserve">al aprendiz </w:t>
      </w:r>
      <w:r w:rsidR="122B9987" w:rsidRPr="001E2401">
        <w:rPr>
          <w:rFonts w:eastAsiaTheme="majorEastAsia" w:cs="Calibri"/>
          <w:sz w:val="24"/>
          <w:szCs w:val="24"/>
        </w:rPr>
        <w:t>un jefe inmediato</w:t>
      </w:r>
      <w:r w:rsidR="695DD595" w:rsidRPr="001E2401">
        <w:rPr>
          <w:rFonts w:eastAsiaTheme="majorEastAsia" w:cs="Calibri"/>
          <w:sz w:val="24"/>
          <w:szCs w:val="24"/>
        </w:rPr>
        <w:t xml:space="preserve"> y/o supervisor</w:t>
      </w:r>
      <w:r w:rsidR="122B9987" w:rsidRPr="001E2401">
        <w:rPr>
          <w:rFonts w:eastAsiaTheme="majorEastAsia" w:cs="Calibri"/>
          <w:sz w:val="24"/>
          <w:szCs w:val="24"/>
        </w:rPr>
        <w:t xml:space="preserve">, </w:t>
      </w:r>
      <w:r w:rsidR="33F1C80A" w:rsidRPr="001E2401">
        <w:rPr>
          <w:rFonts w:eastAsiaTheme="majorEastAsia" w:cs="Calibri"/>
          <w:sz w:val="24"/>
          <w:szCs w:val="24"/>
        </w:rPr>
        <w:t xml:space="preserve">quien </w:t>
      </w:r>
      <w:r w:rsidR="122B9987" w:rsidRPr="001E2401">
        <w:rPr>
          <w:rFonts w:eastAsiaTheme="majorEastAsia" w:cs="Calibri"/>
          <w:sz w:val="24"/>
          <w:szCs w:val="24"/>
        </w:rPr>
        <w:t>será responsable de guiar al aprendiz en el desarrollo de sus actividades, brindándole el acompañamiento necesario para cumplir con</w:t>
      </w:r>
      <w:r w:rsidR="39E7A83E" w:rsidRPr="001E2401">
        <w:rPr>
          <w:rFonts w:eastAsiaTheme="majorEastAsia" w:cs="Calibri"/>
          <w:sz w:val="24"/>
          <w:szCs w:val="24"/>
        </w:rPr>
        <w:t xml:space="preserve"> la aplicación de las competencias de su programa de formación. </w:t>
      </w:r>
    </w:p>
    <w:p w14:paraId="432434C9" w14:textId="4AAFEF42" w:rsidR="68A4E252" w:rsidRPr="001E2401" w:rsidRDefault="122B9987" w:rsidP="001E2401">
      <w:pPr>
        <w:pStyle w:val="Prrafodelista"/>
        <w:numPr>
          <w:ilvl w:val="0"/>
          <w:numId w:val="14"/>
        </w:numPr>
        <w:spacing w:before="240" w:after="240" w:line="360" w:lineRule="auto"/>
        <w:rPr>
          <w:rFonts w:eastAsiaTheme="majorEastAsia" w:cs="Calibri"/>
          <w:b/>
          <w:bCs/>
          <w:sz w:val="24"/>
          <w:szCs w:val="24"/>
        </w:rPr>
      </w:pPr>
      <w:r w:rsidRPr="001E2401">
        <w:rPr>
          <w:rFonts w:eastAsiaTheme="majorEastAsia" w:cs="Calibri"/>
          <w:b/>
          <w:bCs/>
          <w:sz w:val="24"/>
          <w:szCs w:val="24"/>
        </w:rPr>
        <w:t>Comunicación Permanente con el Centro de Formación</w:t>
      </w:r>
    </w:p>
    <w:p w14:paraId="682248A4" w14:textId="360A72F1" w:rsidR="0CA596A1" w:rsidRPr="001E2401" w:rsidRDefault="0369E604" w:rsidP="001E2401">
      <w:pPr>
        <w:spacing w:before="240" w:after="240" w:line="360" w:lineRule="auto"/>
        <w:jc w:val="both"/>
        <w:rPr>
          <w:rFonts w:eastAsiaTheme="majorEastAsia" w:cs="Calibri"/>
          <w:sz w:val="24"/>
          <w:szCs w:val="24"/>
        </w:rPr>
      </w:pPr>
      <w:r w:rsidRPr="001E2401">
        <w:rPr>
          <w:rFonts w:eastAsiaTheme="majorEastAsia" w:cs="Calibri"/>
          <w:sz w:val="24"/>
          <w:szCs w:val="24"/>
        </w:rPr>
        <w:t xml:space="preserve">Tanto el ente </w:t>
      </w:r>
      <w:proofErr w:type="spellStart"/>
      <w:r w:rsidR="4857C9DC" w:rsidRPr="001E2401">
        <w:rPr>
          <w:rFonts w:eastAsiaTheme="majorEastAsia" w:cs="Calibri"/>
          <w:sz w:val="24"/>
          <w:szCs w:val="24"/>
        </w:rPr>
        <w:t>co-formador</w:t>
      </w:r>
      <w:proofErr w:type="spellEnd"/>
      <w:r w:rsidRPr="001E2401">
        <w:rPr>
          <w:rFonts w:eastAsiaTheme="majorEastAsia" w:cs="Calibri"/>
          <w:sz w:val="24"/>
          <w:szCs w:val="24"/>
        </w:rPr>
        <w:t xml:space="preserve"> como el a</w:t>
      </w:r>
      <w:r w:rsidR="122B9987" w:rsidRPr="001E2401">
        <w:rPr>
          <w:rFonts w:eastAsiaTheme="majorEastAsia" w:cs="Calibri"/>
          <w:sz w:val="24"/>
          <w:szCs w:val="24"/>
        </w:rPr>
        <w:t xml:space="preserve">prendiz </w:t>
      </w:r>
      <w:r w:rsidR="49777214" w:rsidRPr="001E2401">
        <w:rPr>
          <w:rFonts w:eastAsiaTheme="majorEastAsia" w:cs="Calibri"/>
          <w:sz w:val="24"/>
          <w:szCs w:val="24"/>
        </w:rPr>
        <w:t>deberán</w:t>
      </w:r>
      <w:r w:rsidR="57EAFA0F" w:rsidRPr="001E2401">
        <w:rPr>
          <w:rFonts w:eastAsiaTheme="majorEastAsia" w:cs="Calibri"/>
          <w:sz w:val="24"/>
          <w:szCs w:val="24"/>
        </w:rPr>
        <w:t xml:space="preserve"> </w:t>
      </w:r>
      <w:r w:rsidR="122B9987" w:rsidRPr="001E2401">
        <w:rPr>
          <w:rFonts w:eastAsiaTheme="majorEastAsia" w:cs="Calibri"/>
          <w:sz w:val="24"/>
          <w:szCs w:val="24"/>
        </w:rPr>
        <w:t xml:space="preserve">mantener una comunicación fluida y constante con el instructor de seguimiento designado por el </w:t>
      </w:r>
      <w:r w:rsidR="6D3B84A5" w:rsidRPr="001E2401">
        <w:rPr>
          <w:rFonts w:eastAsiaTheme="majorEastAsia" w:cs="Calibri"/>
          <w:sz w:val="24"/>
          <w:szCs w:val="24"/>
        </w:rPr>
        <w:t>C</w:t>
      </w:r>
      <w:r w:rsidR="122B9987" w:rsidRPr="001E2401">
        <w:rPr>
          <w:rFonts w:eastAsiaTheme="majorEastAsia" w:cs="Calibri"/>
          <w:sz w:val="24"/>
          <w:szCs w:val="24"/>
        </w:rPr>
        <w:t xml:space="preserve">entro de </w:t>
      </w:r>
      <w:r w:rsidR="4551BEE8" w:rsidRPr="001E2401">
        <w:rPr>
          <w:rFonts w:eastAsiaTheme="majorEastAsia" w:cs="Calibri"/>
          <w:sz w:val="24"/>
          <w:szCs w:val="24"/>
        </w:rPr>
        <w:t>F</w:t>
      </w:r>
      <w:r w:rsidR="122B9987" w:rsidRPr="001E2401">
        <w:rPr>
          <w:rFonts w:eastAsiaTheme="majorEastAsia" w:cs="Calibri"/>
          <w:sz w:val="24"/>
          <w:szCs w:val="24"/>
        </w:rPr>
        <w:t>ormación</w:t>
      </w:r>
      <w:r w:rsidR="6954787B" w:rsidRPr="001E2401">
        <w:rPr>
          <w:rFonts w:eastAsiaTheme="majorEastAsia" w:cs="Calibri"/>
          <w:sz w:val="24"/>
          <w:szCs w:val="24"/>
        </w:rPr>
        <w:t xml:space="preserve">, tal como </w:t>
      </w:r>
      <w:r w:rsidR="122B9987" w:rsidRPr="001E2401">
        <w:rPr>
          <w:rFonts w:eastAsiaTheme="majorEastAsia" w:cs="Calibri"/>
          <w:sz w:val="24"/>
          <w:szCs w:val="24"/>
        </w:rPr>
        <w:t xml:space="preserve">sucede cuando la etapa productiva se realiza en </w:t>
      </w:r>
      <w:r w:rsidR="4700A4E0" w:rsidRPr="001E2401">
        <w:rPr>
          <w:rFonts w:eastAsiaTheme="majorEastAsia" w:cs="Calibri"/>
          <w:sz w:val="24"/>
          <w:szCs w:val="24"/>
        </w:rPr>
        <w:t xml:space="preserve">el territorio nacional. </w:t>
      </w:r>
      <w:bookmarkStart w:id="44" w:name="_Int_tbUEfYm5"/>
      <w:r w:rsidR="4700A4E0" w:rsidRPr="001E2401">
        <w:rPr>
          <w:rFonts w:eastAsiaTheme="majorEastAsia" w:cs="Calibri"/>
          <w:sz w:val="24"/>
          <w:szCs w:val="24"/>
        </w:rPr>
        <w:t xml:space="preserve">Por lo </w:t>
      </w:r>
      <w:r w:rsidR="61B49B08" w:rsidRPr="001E2401">
        <w:rPr>
          <w:rFonts w:eastAsiaTheme="majorEastAsia" w:cs="Calibri"/>
          <w:sz w:val="24"/>
          <w:szCs w:val="24"/>
        </w:rPr>
        <w:t>que,</w:t>
      </w:r>
      <w:r w:rsidR="4700A4E0" w:rsidRPr="001E2401">
        <w:rPr>
          <w:rFonts w:eastAsiaTheme="majorEastAsia" w:cs="Calibri"/>
          <w:sz w:val="24"/>
          <w:szCs w:val="24"/>
        </w:rPr>
        <w:t xml:space="preserve"> en caso de presentarse cualquier</w:t>
      </w:r>
      <w:r w:rsidR="122B9987" w:rsidRPr="001E2401">
        <w:rPr>
          <w:rFonts w:eastAsiaTheme="majorEastAsia" w:cs="Calibri"/>
          <w:sz w:val="24"/>
          <w:szCs w:val="24"/>
        </w:rPr>
        <w:t xml:space="preserve"> inquietud </w:t>
      </w:r>
      <w:r w:rsidR="41C15858" w:rsidRPr="001E2401">
        <w:rPr>
          <w:rFonts w:eastAsiaTheme="majorEastAsia" w:cs="Calibri"/>
          <w:sz w:val="24"/>
          <w:szCs w:val="24"/>
        </w:rPr>
        <w:t xml:space="preserve">o novedad, de tipo </w:t>
      </w:r>
      <w:r w:rsidR="122B9987" w:rsidRPr="001E2401">
        <w:rPr>
          <w:rFonts w:eastAsiaTheme="majorEastAsia" w:cs="Calibri"/>
          <w:sz w:val="24"/>
          <w:szCs w:val="24"/>
        </w:rPr>
        <w:t>académica o administrativa</w:t>
      </w:r>
      <w:r w:rsidR="77A8D134" w:rsidRPr="001E2401">
        <w:rPr>
          <w:rFonts w:eastAsiaTheme="majorEastAsia" w:cs="Calibri"/>
          <w:sz w:val="24"/>
          <w:szCs w:val="24"/>
        </w:rPr>
        <w:t>,</w:t>
      </w:r>
      <w:r w:rsidR="62E8F221" w:rsidRPr="001E2401">
        <w:rPr>
          <w:rFonts w:eastAsiaTheme="majorEastAsia" w:cs="Calibri"/>
          <w:sz w:val="24"/>
          <w:szCs w:val="24"/>
        </w:rPr>
        <w:t xml:space="preserve"> debe comunicarse de manera inmediata al instructor de seguimiento o en su defecto a la </w:t>
      </w:r>
      <w:r w:rsidR="142F8F16" w:rsidRPr="001E2401">
        <w:rPr>
          <w:rFonts w:eastAsiaTheme="majorEastAsia" w:cs="Calibri"/>
          <w:sz w:val="24"/>
          <w:szCs w:val="24"/>
        </w:rPr>
        <w:t>C</w:t>
      </w:r>
      <w:r w:rsidR="62E8F221" w:rsidRPr="001E2401">
        <w:rPr>
          <w:rFonts w:eastAsiaTheme="majorEastAsia" w:cs="Calibri"/>
          <w:sz w:val="24"/>
          <w:szCs w:val="24"/>
        </w:rPr>
        <w:t xml:space="preserve">oordinación </w:t>
      </w:r>
      <w:r w:rsidR="142F8F16" w:rsidRPr="001E2401">
        <w:rPr>
          <w:rFonts w:eastAsiaTheme="majorEastAsia" w:cs="Calibri"/>
          <w:sz w:val="24"/>
          <w:szCs w:val="24"/>
        </w:rPr>
        <w:t>A</w:t>
      </w:r>
      <w:r w:rsidR="62E8F221" w:rsidRPr="001E2401">
        <w:rPr>
          <w:rFonts w:eastAsiaTheme="majorEastAsia" w:cs="Calibri"/>
          <w:sz w:val="24"/>
          <w:szCs w:val="24"/>
        </w:rPr>
        <w:t>cadémica correspondiente.</w:t>
      </w:r>
      <w:bookmarkEnd w:id="44"/>
      <w:r w:rsidR="62E8F221" w:rsidRPr="001E2401">
        <w:rPr>
          <w:rFonts w:eastAsiaTheme="majorEastAsia" w:cs="Calibri"/>
          <w:sz w:val="24"/>
          <w:szCs w:val="24"/>
        </w:rPr>
        <w:t xml:space="preserve"> </w:t>
      </w:r>
    </w:p>
    <w:p w14:paraId="665501E0" w14:textId="210413B9" w:rsidR="68A4E252" w:rsidRPr="001E2401" w:rsidRDefault="122B9987" w:rsidP="001E2401">
      <w:pPr>
        <w:pStyle w:val="Prrafodelista"/>
        <w:numPr>
          <w:ilvl w:val="0"/>
          <w:numId w:val="14"/>
        </w:numPr>
        <w:spacing w:before="40" w:after="0" w:line="360" w:lineRule="auto"/>
        <w:jc w:val="both"/>
        <w:rPr>
          <w:rFonts w:eastAsiaTheme="majorEastAsia" w:cs="Calibri"/>
          <w:b/>
          <w:bCs/>
          <w:sz w:val="24"/>
          <w:szCs w:val="24"/>
        </w:rPr>
      </w:pPr>
      <w:r w:rsidRPr="001E2401">
        <w:rPr>
          <w:rFonts w:eastAsiaTheme="majorEastAsia" w:cs="Calibri"/>
          <w:b/>
          <w:bCs/>
          <w:sz w:val="24"/>
          <w:szCs w:val="24"/>
        </w:rPr>
        <w:t>Cumplimiento de los Lineamientos del SENA</w:t>
      </w:r>
    </w:p>
    <w:p w14:paraId="5D97F989" w14:textId="5DAE5EDC" w:rsidR="00FA3336" w:rsidRDefault="122B9987" w:rsidP="001E2401">
      <w:pPr>
        <w:spacing w:before="240" w:after="240" w:line="360" w:lineRule="auto"/>
        <w:jc w:val="both"/>
        <w:rPr>
          <w:rFonts w:eastAsiaTheme="majorEastAsia" w:cs="Calibri"/>
          <w:sz w:val="24"/>
          <w:szCs w:val="24"/>
        </w:rPr>
      </w:pPr>
      <w:r w:rsidRPr="001E2401">
        <w:rPr>
          <w:rFonts w:eastAsiaTheme="majorEastAsia" w:cs="Calibri"/>
          <w:sz w:val="24"/>
          <w:szCs w:val="24"/>
        </w:rPr>
        <w:t>Finalmente,</w:t>
      </w:r>
      <w:r w:rsidR="0C08D89F" w:rsidRPr="001E2401">
        <w:rPr>
          <w:rFonts w:eastAsiaTheme="majorEastAsia" w:cs="Calibri"/>
          <w:sz w:val="24"/>
          <w:szCs w:val="24"/>
        </w:rPr>
        <w:t xml:space="preserve"> y al igual que cuando se trata de un aprendiz residente en Colombia, </w:t>
      </w:r>
      <w:r w:rsidRPr="001E2401">
        <w:rPr>
          <w:rFonts w:eastAsiaTheme="majorEastAsia" w:cs="Calibri"/>
          <w:sz w:val="24"/>
          <w:szCs w:val="24"/>
        </w:rPr>
        <w:t xml:space="preserve">es indispensable que tanto el aprendiz como </w:t>
      </w:r>
      <w:r w:rsidR="00E34E33" w:rsidRPr="001E2401">
        <w:rPr>
          <w:rFonts w:eastAsiaTheme="majorEastAsia" w:cs="Calibri"/>
          <w:sz w:val="24"/>
          <w:szCs w:val="24"/>
        </w:rPr>
        <w:t xml:space="preserve">el ente </w:t>
      </w:r>
      <w:proofErr w:type="spellStart"/>
      <w:r w:rsidR="4857C9DC" w:rsidRPr="001E2401">
        <w:rPr>
          <w:rFonts w:eastAsiaTheme="majorEastAsia" w:cs="Calibri"/>
          <w:sz w:val="24"/>
          <w:szCs w:val="24"/>
        </w:rPr>
        <w:t>co-formador</w:t>
      </w:r>
      <w:proofErr w:type="spellEnd"/>
      <w:r w:rsidR="6D084123" w:rsidRPr="001E2401">
        <w:rPr>
          <w:rFonts w:eastAsiaTheme="majorEastAsia" w:cs="Calibri"/>
          <w:sz w:val="24"/>
          <w:szCs w:val="24"/>
        </w:rPr>
        <w:t xml:space="preserve"> </w:t>
      </w:r>
      <w:r w:rsidRPr="001E2401">
        <w:rPr>
          <w:rFonts w:eastAsiaTheme="majorEastAsia" w:cs="Calibri"/>
          <w:sz w:val="24"/>
          <w:szCs w:val="24"/>
        </w:rPr>
        <w:t>cumplan con los lineamientos y requisitos establecidos por el SENA para la realización de la etapa productiva en el exterior</w:t>
      </w:r>
      <w:r w:rsidR="0E45283A" w:rsidRPr="001E2401">
        <w:rPr>
          <w:rFonts w:eastAsiaTheme="majorEastAsia" w:cs="Calibri"/>
          <w:sz w:val="24"/>
          <w:szCs w:val="24"/>
        </w:rPr>
        <w:t xml:space="preserve">. </w:t>
      </w:r>
    </w:p>
    <w:p w14:paraId="35DE9C58" w14:textId="77777777" w:rsidR="00651C3B" w:rsidRDefault="00651C3B" w:rsidP="001E2401">
      <w:pPr>
        <w:spacing w:before="240" w:after="240" w:line="360" w:lineRule="auto"/>
        <w:jc w:val="both"/>
        <w:rPr>
          <w:rFonts w:eastAsiaTheme="majorEastAsia" w:cs="Calibri"/>
          <w:sz w:val="24"/>
          <w:szCs w:val="24"/>
        </w:rPr>
      </w:pPr>
    </w:p>
    <w:p w14:paraId="595EBE35" w14:textId="77777777" w:rsidR="00651C3B" w:rsidRPr="001E2401" w:rsidRDefault="00651C3B" w:rsidP="00651C3B">
      <w:pPr>
        <w:spacing w:before="240" w:after="240" w:line="360" w:lineRule="auto"/>
        <w:ind w:left="708" w:hanging="708"/>
        <w:jc w:val="both"/>
        <w:rPr>
          <w:rFonts w:eastAsiaTheme="majorEastAsia" w:cs="Calibri"/>
          <w:sz w:val="24"/>
          <w:szCs w:val="24"/>
        </w:rPr>
      </w:pPr>
    </w:p>
    <w:p w14:paraId="1B1431CF" w14:textId="7225A791" w:rsidR="2DB76AC3" w:rsidRPr="001E2401" w:rsidRDefault="6D6CEBCE" w:rsidP="002C01C4">
      <w:pPr>
        <w:pStyle w:val="Prrafodelista"/>
        <w:numPr>
          <w:ilvl w:val="0"/>
          <w:numId w:val="18"/>
        </w:numPr>
        <w:spacing w:line="360" w:lineRule="auto"/>
        <w:jc w:val="both"/>
        <w:outlineLvl w:val="0"/>
        <w:rPr>
          <w:rFonts w:eastAsiaTheme="majorEastAsia" w:cs="Calibri"/>
          <w:b/>
          <w:bCs/>
          <w:sz w:val="24"/>
          <w:szCs w:val="24"/>
        </w:rPr>
      </w:pPr>
      <w:bookmarkStart w:id="45" w:name="_Toc191903867"/>
      <w:bookmarkStart w:id="46" w:name="_Toc204676218"/>
      <w:r w:rsidRPr="001E2401">
        <w:rPr>
          <w:rFonts w:eastAsiaTheme="majorEastAsia" w:cs="Calibri"/>
          <w:b/>
          <w:bCs/>
          <w:sz w:val="24"/>
          <w:szCs w:val="24"/>
        </w:rPr>
        <w:lastRenderedPageBreak/>
        <w:t>Evaluación de desempeño en la calidad de formación del aprendiz</w:t>
      </w:r>
      <w:bookmarkEnd w:id="45"/>
      <w:bookmarkEnd w:id="46"/>
      <w:r w:rsidRPr="001E2401">
        <w:rPr>
          <w:rFonts w:eastAsiaTheme="majorEastAsia" w:cs="Calibri"/>
          <w:b/>
          <w:bCs/>
          <w:sz w:val="24"/>
          <w:szCs w:val="24"/>
        </w:rPr>
        <w:t xml:space="preserve"> </w:t>
      </w:r>
    </w:p>
    <w:p w14:paraId="570C243B" w14:textId="1ACAC561" w:rsidR="35C63E75" w:rsidRPr="001E2401" w:rsidRDefault="01511343" w:rsidP="001E2401">
      <w:pPr>
        <w:spacing w:before="240" w:after="240" w:line="360" w:lineRule="auto"/>
        <w:jc w:val="both"/>
        <w:rPr>
          <w:rFonts w:eastAsiaTheme="majorEastAsia" w:cs="Calibri"/>
          <w:sz w:val="24"/>
          <w:szCs w:val="24"/>
        </w:rPr>
      </w:pPr>
      <w:bookmarkStart w:id="47" w:name="_Int_71GS4EFy"/>
      <w:r w:rsidRPr="001E2401">
        <w:rPr>
          <w:rFonts w:eastAsiaTheme="majorEastAsia" w:cs="Calibri"/>
          <w:sz w:val="24"/>
          <w:szCs w:val="24"/>
        </w:rPr>
        <w:t xml:space="preserve">Con el propósito de evaluar el desempeño de los aprendices y la calidad de la formación recibida en el marco de su proceso formativo, así como recopilar información que nos permita mejorar y ajustar </w:t>
      </w:r>
      <w:r w:rsidR="091D6685" w:rsidRPr="001E2401">
        <w:rPr>
          <w:rFonts w:eastAsiaTheme="majorEastAsia" w:cs="Calibri"/>
          <w:sz w:val="24"/>
          <w:szCs w:val="24"/>
        </w:rPr>
        <w:t>los p</w:t>
      </w:r>
      <w:r w:rsidRPr="001E2401">
        <w:rPr>
          <w:rFonts w:eastAsiaTheme="majorEastAsia" w:cs="Calibri"/>
          <w:sz w:val="24"/>
          <w:szCs w:val="24"/>
        </w:rPr>
        <w:t>rogramas</w:t>
      </w:r>
      <w:r w:rsidR="4C599301" w:rsidRPr="001E2401">
        <w:rPr>
          <w:rFonts w:eastAsiaTheme="majorEastAsia" w:cs="Calibri"/>
          <w:sz w:val="24"/>
          <w:szCs w:val="24"/>
        </w:rPr>
        <w:t xml:space="preserve"> de formación</w:t>
      </w:r>
      <w:r w:rsidRPr="001E2401">
        <w:rPr>
          <w:rFonts w:eastAsiaTheme="majorEastAsia" w:cs="Calibri"/>
          <w:sz w:val="24"/>
          <w:szCs w:val="24"/>
        </w:rPr>
        <w:t xml:space="preserve"> a las necesidades del sector productivo.</w:t>
      </w:r>
      <w:bookmarkEnd w:id="47"/>
      <w:r w:rsidRPr="001E2401">
        <w:rPr>
          <w:rFonts w:eastAsiaTheme="majorEastAsia" w:cs="Calibri"/>
          <w:sz w:val="24"/>
          <w:szCs w:val="24"/>
        </w:rPr>
        <w:t xml:space="preserve"> </w:t>
      </w:r>
      <w:r w:rsidR="0DAB97F4" w:rsidRPr="001E2401">
        <w:rPr>
          <w:rFonts w:eastAsiaTheme="majorEastAsia" w:cs="Calibri"/>
          <w:sz w:val="24"/>
          <w:szCs w:val="24"/>
        </w:rPr>
        <w:t xml:space="preserve">Se recomienda, una vez que el aprendiz culminé la ejecución de la etapa productiva en el escenario de práctica, </w:t>
      </w:r>
      <w:r w:rsidR="2A8A527C" w:rsidRPr="001E2401">
        <w:rPr>
          <w:rFonts w:eastAsiaTheme="majorEastAsia" w:cs="Calibri"/>
          <w:sz w:val="24"/>
          <w:szCs w:val="24"/>
        </w:rPr>
        <w:t>jefe inmediato o persona que estuvo a cargo de</w:t>
      </w:r>
      <w:r w:rsidR="70CB862C" w:rsidRPr="001E2401">
        <w:rPr>
          <w:rFonts w:eastAsiaTheme="majorEastAsia" w:cs="Calibri"/>
          <w:sz w:val="24"/>
          <w:szCs w:val="24"/>
        </w:rPr>
        <w:t xml:space="preserve"> la supervisión de</w:t>
      </w:r>
      <w:r w:rsidR="2A8A527C" w:rsidRPr="001E2401">
        <w:rPr>
          <w:rFonts w:eastAsiaTheme="majorEastAsia" w:cs="Calibri"/>
          <w:sz w:val="24"/>
          <w:szCs w:val="24"/>
        </w:rPr>
        <w:t xml:space="preserve">l aprendiz en la </w:t>
      </w:r>
      <w:r w:rsidR="4C437E14" w:rsidRPr="001E2401">
        <w:rPr>
          <w:rFonts w:eastAsiaTheme="majorEastAsia" w:cs="Calibri"/>
          <w:sz w:val="24"/>
          <w:szCs w:val="24"/>
          <w:lang w:val="es-ES"/>
        </w:rPr>
        <w:t>entidad, empresa, institución u organización</w:t>
      </w:r>
      <w:r w:rsidR="4C437E14" w:rsidRPr="001E2401">
        <w:rPr>
          <w:rFonts w:eastAsiaTheme="majorEastAsia" w:cs="Calibri"/>
          <w:sz w:val="24"/>
          <w:szCs w:val="24"/>
        </w:rPr>
        <w:t xml:space="preserve"> </w:t>
      </w:r>
      <w:r w:rsidR="27B242F3" w:rsidRPr="001E2401">
        <w:rPr>
          <w:rFonts w:eastAsiaTheme="majorEastAsia" w:cs="Calibri"/>
          <w:sz w:val="24"/>
          <w:szCs w:val="24"/>
        </w:rPr>
        <w:t>realicé</w:t>
      </w:r>
      <w:r w:rsidR="0DAB97F4" w:rsidRPr="001E2401">
        <w:rPr>
          <w:rFonts w:eastAsiaTheme="majorEastAsia" w:cs="Calibri"/>
          <w:sz w:val="24"/>
          <w:szCs w:val="24"/>
        </w:rPr>
        <w:t xml:space="preserve"> el d</w:t>
      </w:r>
      <w:r w:rsidR="43B3E91C" w:rsidRPr="001E2401">
        <w:rPr>
          <w:rFonts w:eastAsiaTheme="majorEastAsia" w:cs="Calibri"/>
          <w:sz w:val="24"/>
          <w:szCs w:val="24"/>
        </w:rPr>
        <w:t xml:space="preserve">iligenciamiento del formulario </w:t>
      </w:r>
      <w:r w:rsidR="43B3E91C" w:rsidRPr="001E2401">
        <w:rPr>
          <w:rFonts w:eastAsiaTheme="majorEastAsia" w:cs="Calibri"/>
          <w:b/>
          <w:bCs/>
          <w:sz w:val="24"/>
          <w:szCs w:val="24"/>
        </w:rPr>
        <w:t>“Pertinencia de la formación con los requerimientos del sector mercado laboral”</w:t>
      </w:r>
      <w:r w:rsidR="66FF5284" w:rsidRPr="001E2401">
        <w:rPr>
          <w:rFonts w:eastAsiaTheme="majorEastAsia" w:cs="Calibri"/>
          <w:sz w:val="24"/>
          <w:szCs w:val="24"/>
        </w:rPr>
        <w:t xml:space="preserve">, dispuesto en el siguiente enlace: </w:t>
      </w:r>
    </w:p>
    <w:p w14:paraId="7D136C55" w14:textId="304D7D87" w:rsidR="00FA3336" w:rsidRPr="001E2401" w:rsidRDefault="15B1127D" w:rsidP="001E2401">
      <w:pPr>
        <w:spacing w:before="240" w:after="240" w:line="360" w:lineRule="auto"/>
        <w:jc w:val="both"/>
        <w:rPr>
          <w:rFonts w:eastAsiaTheme="majorEastAsia" w:cs="Calibri"/>
          <w:sz w:val="24"/>
          <w:szCs w:val="24"/>
        </w:rPr>
      </w:pPr>
      <w:hyperlink r:id="rId14">
        <w:r w:rsidRPr="001E2401">
          <w:rPr>
            <w:rStyle w:val="Hipervnculo"/>
            <w:rFonts w:eastAsiaTheme="majorEastAsia" w:cs="Calibri"/>
            <w:color w:val="auto"/>
            <w:sz w:val="24"/>
            <w:szCs w:val="24"/>
          </w:rPr>
          <w:t>https://forms.office.com/r/tHFwaQ6huK</w:t>
        </w:r>
      </w:hyperlink>
      <w:r w:rsidR="21E30B98" w:rsidRPr="001E2401">
        <w:rPr>
          <w:rFonts w:eastAsiaTheme="majorEastAsia" w:cs="Calibri"/>
          <w:sz w:val="24"/>
          <w:szCs w:val="24"/>
        </w:rPr>
        <w:t xml:space="preserve"> </w:t>
      </w:r>
    </w:p>
    <w:bookmarkStart w:id="48" w:name="_Toc191895994"/>
    <w:bookmarkStart w:id="49" w:name="_Toc191903868"/>
    <w:p w14:paraId="565829A6" w14:textId="09292A81" w:rsidR="00910036" w:rsidRPr="001E2401" w:rsidRDefault="00043BC2" w:rsidP="002C01C4">
      <w:pPr>
        <w:pStyle w:val="Prrafodelista"/>
        <w:numPr>
          <w:ilvl w:val="0"/>
          <w:numId w:val="18"/>
        </w:numPr>
        <w:spacing w:line="360" w:lineRule="auto"/>
        <w:jc w:val="both"/>
        <w:outlineLvl w:val="0"/>
        <w:rPr>
          <w:rFonts w:eastAsiaTheme="majorEastAsia" w:cs="Calibri"/>
          <w:b/>
          <w:bCs/>
          <w:sz w:val="24"/>
          <w:szCs w:val="24"/>
        </w:rPr>
      </w:pPr>
      <w:r w:rsidRPr="001E2401">
        <w:rPr>
          <w:rFonts w:eastAsiaTheme="majorEastAsia" w:cs="Calibri"/>
          <w:b/>
          <w:bCs/>
          <w:sz w:val="24"/>
          <w:szCs w:val="24"/>
        </w:rPr>
        <w:fldChar w:fldCharType="begin"/>
      </w:r>
      <w:r w:rsidRPr="001E2401">
        <w:rPr>
          <w:rFonts w:eastAsiaTheme="majorEastAsia" w:cs="Calibri"/>
          <w:b/>
          <w:bCs/>
          <w:sz w:val="24"/>
          <w:szCs w:val="24"/>
        </w:rPr>
        <w:instrText xml:space="preserve"> HYPERLINK \l "_Toc130460920" \h </w:instrText>
      </w:r>
      <w:r w:rsidRPr="001E2401">
        <w:rPr>
          <w:rFonts w:eastAsiaTheme="majorEastAsia" w:cs="Calibri"/>
          <w:b/>
          <w:bCs/>
          <w:sz w:val="24"/>
          <w:szCs w:val="24"/>
        </w:rPr>
      </w:r>
      <w:r w:rsidRPr="001E2401">
        <w:rPr>
          <w:rFonts w:eastAsiaTheme="majorEastAsia" w:cs="Calibri"/>
          <w:b/>
          <w:bCs/>
          <w:sz w:val="24"/>
          <w:szCs w:val="24"/>
        </w:rPr>
        <w:fldChar w:fldCharType="separate"/>
      </w:r>
      <w:bookmarkStart w:id="50" w:name="_Toc204676219"/>
      <w:r w:rsidR="296A091F" w:rsidRPr="001E2401">
        <w:rPr>
          <w:rFonts w:eastAsiaTheme="majorEastAsia" w:cs="Calibri"/>
          <w:b/>
          <w:bCs/>
          <w:sz w:val="24"/>
          <w:szCs w:val="24"/>
        </w:rPr>
        <w:t>Referencias bibliográficas</w:t>
      </w:r>
      <w:bookmarkEnd w:id="50"/>
      <w:r w:rsidRPr="001E2401">
        <w:rPr>
          <w:rFonts w:eastAsiaTheme="majorEastAsia" w:cs="Calibri"/>
          <w:b/>
          <w:bCs/>
          <w:sz w:val="24"/>
          <w:szCs w:val="24"/>
        </w:rPr>
        <w:fldChar w:fldCharType="end"/>
      </w:r>
      <w:bookmarkEnd w:id="48"/>
      <w:bookmarkEnd w:id="49"/>
      <w:r w:rsidR="296A091F" w:rsidRPr="001E2401">
        <w:rPr>
          <w:rFonts w:eastAsiaTheme="majorEastAsia" w:cs="Calibri"/>
          <w:b/>
          <w:bCs/>
          <w:sz w:val="24"/>
          <w:szCs w:val="24"/>
        </w:rPr>
        <w:t xml:space="preserve">  </w:t>
      </w:r>
    </w:p>
    <w:p w14:paraId="7FE1455C" w14:textId="67F656EF" w:rsidR="00B818A0" w:rsidRPr="001E2401" w:rsidRDefault="00B818A0" w:rsidP="001E2401">
      <w:pPr>
        <w:widowControl w:val="0"/>
        <w:autoSpaceDE w:val="0"/>
        <w:autoSpaceDN w:val="0"/>
        <w:adjustRightInd w:val="0"/>
        <w:spacing w:line="360" w:lineRule="auto"/>
        <w:ind w:left="480" w:hanging="480"/>
        <w:rPr>
          <w:rFonts w:cs="Calibri"/>
          <w:noProof/>
          <w:sz w:val="24"/>
          <w:szCs w:val="24"/>
        </w:rPr>
      </w:pPr>
      <w:r w:rsidRPr="001E2401">
        <w:rPr>
          <w:rFonts w:cs="Calibri"/>
          <w:sz w:val="24"/>
          <w:szCs w:val="24"/>
          <w:lang w:val="en-US"/>
        </w:rPr>
        <w:fldChar w:fldCharType="begin" w:fldLock="1"/>
      </w:r>
      <w:r w:rsidRPr="001E2401">
        <w:rPr>
          <w:rFonts w:cs="Calibri"/>
          <w:sz w:val="24"/>
          <w:szCs w:val="24"/>
          <w:lang w:val="en-US"/>
        </w:rPr>
        <w:instrText xml:space="preserve">ADDIN Mendeley Bibliography CSL_BIBLIOGRAPHY </w:instrText>
      </w:r>
      <w:r w:rsidRPr="001E2401">
        <w:rPr>
          <w:rFonts w:cs="Calibri"/>
          <w:sz w:val="24"/>
          <w:szCs w:val="24"/>
          <w:lang w:val="en-US"/>
        </w:rPr>
        <w:fldChar w:fldCharType="separate"/>
      </w:r>
      <w:r w:rsidRPr="001E2401">
        <w:rPr>
          <w:rFonts w:cs="Calibri"/>
          <w:noProof/>
          <w:sz w:val="24"/>
          <w:szCs w:val="24"/>
        </w:rPr>
        <w:t xml:space="preserve">Sánchez Torrez, C. A. (2007). </w:t>
      </w:r>
      <w:r w:rsidRPr="001E2401">
        <w:rPr>
          <w:rFonts w:cs="Calibri"/>
          <w:i/>
          <w:iCs/>
          <w:noProof/>
          <w:sz w:val="24"/>
          <w:szCs w:val="24"/>
        </w:rPr>
        <w:t>Acto administrativo</w:t>
      </w:r>
      <w:r w:rsidRPr="001E2401">
        <w:rPr>
          <w:rFonts w:cs="Calibri"/>
          <w:noProof/>
          <w:sz w:val="24"/>
          <w:szCs w:val="24"/>
        </w:rPr>
        <w:t>. https://escuelajudicial.ramajudicial.gov.co/sites/default/files/biblioteca/m4-3.pdf</w:t>
      </w:r>
    </w:p>
    <w:p w14:paraId="5C177857" w14:textId="55CBAC62" w:rsidR="0CC0478F" w:rsidRPr="001E2401" w:rsidRDefault="00B818A0" w:rsidP="001E2401">
      <w:pPr>
        <w:pStyle w:val="Bibliografa"/>
        <w:spacing w:line="360" w:lineRule="auto"/>
        <w:rPr>
          <w:rFonts w:cs="Calibri"/>
          <w:sz w:val="24"/>
          <w:szCs w:val="24"/>
          <w:lang w:val="en-US"/>
        </w:rPr>
      </w:pPr>
      <w:r w:rsidRPr="001E2401">
        <w:rPr>
          <w:rFonts w:cs="Calibri"/>
          <w:sz w:val="24"/>
          <w:szCs w:val="24"/>
          <w:lang w:val="en-US"/>
        </w:rPr>
        <w:fldChar w:fldCharType="end"/>
      </w:r>
    </w:p>
    <w:p w14:paraId="71D70DFD" w14:textId="270EC241" w:rsidR="0CC0478F" w:rsidRPr="001E2401" w:rsidRDefault="0CC0478F" w:rsidP="001E2401">
      <w:pPr>
        <w:spacing w:line="360" w:lineRule="auto"/>
        <w:rPr>
          <w:rFonts w:eastAsiaTheme="majorEastAsia" w:cs="Calibri"/>
          <w:sz w:val="24"/>
          <w:szCs w:val="24"/>
        </w:rPr>
      </w:pPr>
    </w:p>
    <w:sectPr w:rsidR="0CC0478F" w:rsidRPr="001E2401" w:rsidSect="007D3DE8">
      <w:headerReference w:type="default" r:id="rId15"/>
      <w:footerReference w:type="default" r:id="rId16"/>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99B8" w14:textId="77777777" w:rsidR="00CC7C55" w:rsidRDefault="00CC7C55" w:rsidP="001A74F0">
      <w:pPr>
        <w:spacing w:after="0"/>
      </w:pPr>
      <w:r>
        <w:separator/>
      </w:r>
    </w:p>
  </w:endnote>
  <w:endnote w:type="continuationSeparator" w:id="0">
    <w:p w14:paraId="18E7769F" w14:textId="77777777" w:rsidR="00CC7C55" w:rsidRDefault="00CC7C55" w:rsidP="001A7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p w14:paraId="3F0C1004" w14:textId="0F57EF9F" w:rsidR="7FFDCC66" w:rsidRDefault="00651C3B" w:rsidP="7FFDCC66">
        <w:pPr>
          <w:pStyle w:val="Piedepgina"/>
          <w:jc w:val="center"/>
          <w:rPr>
            <w:sz w:val="24"/>
            <w:szCs w:val="24"/>
          </w:rPr>
        </w:pPr>
        <w:r w:rsidRPr="00651C3B">
          <w:t xml:space="preserve">GFPI-AN-018 </w:t>
        </w:r>
        <w:r w:rsidR="16D43EF8">
          <w:t>V.01</w:t>
        </w:r>
      </w:p>
      <w:p w14:paraId="4ADE81E0" w14:textId="1646EF6B" w:rsidR="00654BC2" w:rsidRPr="00951AAA" w:rsidRDefault="00000000"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B6B3" w14:textId="77777777" w:rsidR="00CC7C55" w:rsidRDefault="00CC7C55" w:rsidP="001A74F0">
      <w:pPr>
        <w:spacing w:after="0"/>
      </w:pPr>
      <w:r>
        <w:separator/>
      </w:r>
    </w:p>
  </w:footnote>
  <w:footnote w:type="continuationSeparator" w:id="0">
    <w:p w14:paraId="1580FACC" w14:textId="77777777" w:rsidR="00CC7C55" w:rsidRDefault="00CC7C55" w:rsidP="001A74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o7GOubaf4b0/Mc" int2:id="V46tRFYF">
      <int2:state int2:value="Rejected" int2:type="spell"/>
    </int2:textHash>
    <int2:textHash int2:hashCode="aUOdb9kAIcCiPU" int2:id="UB7XerUO">
      <int2:state int2:value="Rejected" int2:type="spell"/>
    </int2:textHash>
    <int2:textHash int2:hashCode="eubabJxl5Nt9rr" int2:id="yktWyqz8">
      <int2:state int2:value="Rejected" int2:type="AugLoop_Text_Critique"/>
    </int2:textHash>
    <int2:bookmark int2:bookmarkName="_Int_3GD1iJpU" int2:invalidationBookmarkName="" int2:hashCode="vnpFAvIkoHjJ9r" int2:id="T4Atd8pe">
      <int2:state int2:value="Rejected" int2:type="style"/>
    </int2:bookmark>
    <int2:bookmark int2:bookmarkName="_Int_w4dgNccM" int2:invalidationBookmarkName="" int2:hashCode="8MpCPC4vlr4bS+" int2:id="44PhRGby">
      <int2:state int2:value="Rejected" int2:type="style"/>
    </int2:bookmark>
    <int2:bookmark int2:bookmarkName="_Int_ByfWqxix" int2:invalidationBookmarkName="" int2:hashCode="pHG5JLrEimoXIO" int2:id="9Op1ezin">
      <int2:state int2:value="Rejected" int2:type="style"/>
    </int2:bookmark>
    <int2:bookmark int2:bookmarkName="_Int_bdWTyD5i" int2:invalidationBookmarkName="" int2:hashCode="x3ddFG06l9hUh4" int2:id="uLKM38tG">
      <int2:state int2:value="Rejected" int2:type="style"/>
    </int2:bookmark>
    <int2:bookmark int2:bookmarkName="_Int_2kvKk3kK" int2:invalidationBookmarkName="" int2:hashCode="7U+xBuFB9svJmX" int2:id="5BPGcdY0">
      <int2:state int2:value="Rejected" int2:type="style"/>
    </int2:bookmark>
    <int2:bookmark int2:bookmarkName="_Int_tbUEfYm5" int2:invalidationBookmarkName="" int2:hashCode="LdB5Q3A/q7kFAP" int2:id="QqPs5NEb">
      <int2:state int2:value="Rejected" int2:type="style"/>
    </int2:bookmark>
    <int2:bookmark int2:bookmarkName="_Int_71GS4EFy" int2:invalidationBookmarkName="" int2:hashCode="/xQZcaymhPDr/V" int2:id="F9PhfpOS">
      <int2:state int2:value="Rejected" int2:type="style"/>
    </int2:bookmark>
    <int2:bookmark int2:bookmarkName="_Int_wmUN5Eyl" int2:invalidationBookmarkName="" int2:hashCode="+GeF4wd4VHn6FX" int2:id="FZam9U6t">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378D1"/>
    <w:multiLevelType w:val="hybridMultilevel"/>
    <w:tmpl w:val="E10E80B4"/>
    <w:lvl w:ilvl="0" w:tplc="6C707DE2">
      <w:start w:val="9"/>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FEF70F0"/>
    <w:multiLevelType w:val="hybridMultilevel"/>
    <w:tmpl w:val="D7B61C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D589E6"/>
    <w:multiLevelType w:val="hybridMultilevel"/>
    <w:tmpl w:val="73B44B42"/>
    <w:lvl w:ilvl="0" w:tplc="AB0EDEEA">
      <w:start w:val="1"/>
      <w:numFmt w:val="bullet"/>
      <w:lvlText w:val=""/>
      <w:lvlJc w:val="left"/>
      <w:pPr>
        <w:ind w:left="720" w:hanging="360"/>
      </w:pPr>
      <w:rPr>
        <w:rFonts w:ascii="Symbol" w:hAnsi="Symbol" w:hint="default"/>
      </w:rPr>
    </w:lvl>
    <w:lvl w:ilvl="1" w:tplc="668ED7F8">
      <w:start w:val="1"/>
      <w:numFmt w:val="bullet"/>
      <w:lvlText w:val="o"/>
      <w:lvlJc w:val="left"/>
      <w:pPr>
        <w:ind w:left="1440" w:hanging="360"/>
      </w:pPr>
      <w:rPr>
        <w:rFonts w:ascii="Courier New" w:hAnsi="Courier New" w:hint="default"/>
      </w:rPr>
    </w:lvl>
    <w:lvl w:ilvl="2" w:tplc="E886088C">
      <w:start w:val="1"/>
      <w:numFmt w:val="bullet"/>
      <w:lvlText w:val=""/>
      <w:lvlJc w:val="left"/>
      <w:pPr>
        <w:ind w:left="2160" w:hanging="360"/>
      </w:pPr>
      <w:rPr>
        <w:rFonts w:ascii="Wingdings" w:hAnsi="Wingdings" w:hint="default"/>
      </w:rPr>
    </w:lvl>
    <w:lvl w:ilvl="3" w:tplc="6680A97C">
      <w:start w:val="1"/>
      <w:numFmt w:val="bullet"/>
      <w:lvlText w:val=""/>
      <w:lvlJc w:val="left"/>
      <w:pPr>
        <w:ind w:left="2880" w:hanging="360"/>
      </w:pPr>
      <w:rPr>
        <w:rFonts w:ascii="Symbol" w:hAnsi="Symbol" w:hint="default"/>
      </w:rPr>
    </w:lvl>
    <w:lvl w:ilvl="4" w:tplc="7340C33C">
      <w:start w:val="1"/>
      <w:numFmt w:val="bullet"/>
      <w:lvlText w:val="o"/>
      <w:lvlJc w:val="left"/>
      <w:pPr>
        <w:ind w:left="3600" w:hanging="360"/>
      </w:pPr>
      <w:rPr>
        <w:rFonts w:ascii="Courier New" w:hAnsi="Courier New" w:hint="default"/>
      </w:rPr>
    </w:lvl>
    <w:lvl w:ilvl="5" w:tplc="8FF2D082">
      <w:start w:val="1"/>
      <w:numFmt w:val="bullet"/>
      <w:lvlText w:val=""/>
      <w:lvlJc w:val="left"/>
      <w:pPr>
        <w:ind w:left="4320" w:hanging="360"/>
      </w:pPr>
      <w:rPr>
        <w:rFonts w:ascii="Wingdings" w:hAnsi="Wingdings" w:hint="default"/>
      </w:rPr>
    </w:lvl>
    <w:lvl w:ilvl="6" w:tplc="9B6C0D62">
      <w:start w:val="1"/>
      <w:numFmt w:val="bullet"/>
      <w:lvlText w:val=""/>
      <w:lvlJc w:val="left"/>
      <w:pPr>
        <w:ind w:left="5040" w:hanging="360"/>
      </w:pPr>
      <w:rPr>
        <w:rFonts w:ascii="Symbol" w:hAnsi="Symbol" w:hint="default"/>
      </w:rPr>
    </w:lvl>
    <w:lvl w:ilvl="7" w:tplc="D2FEFD12">
      <w:start w:val="1"/>
      <w:numFmt w:val="bullet"/>
      <w:lvlText w:val="o"/>
      <w:lvlJc w:val="left"/>
      <w:pPr>
        <w:ind w:left="5760" w:hanging="360"/>
      </w:pPr>
      <w:rPr>
        <w:rFonts w:ascii="Courier New" w:hAnsi="Courier New" w:hint="default"/>
      </w:rPr>
    </w:lvl>
    <w:lvl w:ilvl="8" w:tplc="24925920">
      <w:start w:val="1"/>
      <w:numFmt w:val="bullet"/>
      <w:lvlText w:val=""/>
      <w:lvlJc w:val="left"/>
      <w:pPr>
        <w:ind w:left="6480" w:hanging="360"/>
      </w:pPr>
      <w:rPr>
        <w:rFonts w:ascii="Wingdings" w:hAnsi="Wingdings" w:hint="default"/>
      </w:rPr>
    </w:lvl>
  </w:abstractNum>
  <w:abstractNum w:abstractNumId="3" w15:restartNumberingAfterBreak="0">
    <w:nsid w:val="131A2B29"/>
    <w:multiLevelType w:val="hybridMultilevel"/>
    <w:tmpl w:val="4288C382"/>
    <w:lvl w:ilvl="0" w:tplc="0194F1FA">
      <w:start w:val="1"/>
      <w:numFmt w:val="bullet"/>
      <w:lvlText w:val=""/>
      <w:lvlJc w:val="left"/>
      <w:pPr>
        <w:ind w:left="720" w:hanging="360"/>
      </w:pPr>
      <w:rPr>
        <w:rFonts w:ascii="Symbol" w:hAnsi="Symbol" w:hint="default"/>
      </w:rPr>
    </w:lvl>
    <w:lvl w:ilvl="1" w:tplc="9E7A13EE">
      <w:start w:val="1"/>
      <w:numFmt w:val="bullet"/>
      <w:lvlText w:val="o"/>
      <w:lvlJc w:val="left"/>
      <w:pPr>
        <w:ind w:left="1440" w:hanging="360"/>
      </w:pPr>
      <w:rPr>
        <w:rFonts w:ascii="Courier New" w:hAnsi="Courier New" w:hint="default"/>
      </w:rPr>
    </w:lvl>
    <w:lvl w:ilvl="2" w:tplc="DEDC4BCA">
      <w:start w:val="1"/>
      <w:numFmt w:val="bullet"/>
      <w:lvlText w:val=""/>
      <w:lvlJc w:val="left"/>
      <w:pPr>
        <w:ind w:left="2160" w:hanging="360"/>
      </w:pPr>
      <w:rPr>
        <w:rFonts w:ascii="Wingdings" w:hAnsi="Wingdings" w:hint="default"/>
      </w:rPr>
    </w:lvl>
    <w:lvl w:ilvl="3" w:tplc="FDA679B0">
      <w:start w:val="1"/>
      <w:numFmt w:val="bullet"/>
      <w:lvlText w:val=""/>
      <w:lvlJc w:val="left"/>
      <w:pPr>
        <w:ind w:left="2880" w:hanging="360"/>
      </w:pPr>
      <w:rPr>
        <w:rFonts w:ascii="Symbol" w:hAnsi="Symbol" w:hint="default"/>
      </w:rPr>
    </w:lvl>
    <w:lvl w:ilvl="4" w:tplc="D63C798A">
      <w:start w:val="1"/>
      <w:numFmt w:val="bullet"/>
      <w:lvlText w:val="o"/>
      <w:lvlJc w:val="left"/>
      <w:pPr>
        <w:ind w:left="3600" w:hanging="360"/>
      </w:pPr>
      <w:rPr>
        <w:rFonts w:ascii="Courier New" w:hAnsi="Courier New" w:hint="default"/>
      </w:rPr>
    </w:lvl>
    <w:lvl w:ilvl="5" w:tplc="1AF23AFE">
      <w:start w:val="1"/>
      <w:numFmt w:val="bullet"/>
      <w:lvlText w:val=""/>
      <w:lvlJc w:val="left"/>
      <w:pPr>
        <w:ind w:left="4320" w:hanging="360"/>
      </w:pPr>
      <w:rPr>
        <w:rFonts w:ascii="Wingdings" w:hAnsi="Wingdings" w:hint="default"/>
      </w:rPr>
    </w:lvl>
    <w:lvl w:ilvl="6" w:tplc="A44A295C">
      <w:start w:val="1"/>
      <w:numFmt w:val="bullet"/>
      <w:lvlText w:val=""/>
      <w:lvlJc w:val="left"/>
      <w:pPr>
        <w:ind w:left="5040" w:hanging="360"/>
      </w:pPr>
      <w:rPr>
        <w:rFonts w:ascii="Symbol" w:hAnsi="Symbol" w:hint="default"/>
      </w:rPr>
    </w:lvl>
    <w:lvl w:ilvl="7" w:tplc="1D28EB22">
      <w:start w:val="1"/>
      <w:numFmt w:val="bullet"/>
      <w:lvlText w:val="o"/>
      <w:lvlJc w:val="left"/>
      <w:pPr>
        <w:ind w:left="5760" w:hanging="360"/>
      </w:pPr>
      <w:rPr>
        <w:rFonts w:ascii="Courier New" w:hAnsi="Courier New" w:hint="default"/>
      </w:rPr>
    </w:lvl>
    <w:lvl w:ilvl="8" w:tplc="3B50E35C">
      <w:start w:val="1"/>
      <w:numFmt w:val="bullet"/>
      <w:lvlText w:val=""/>
      <w:lvlJc w:val="left"/>
      <w:pPr>
        <w:ind w:left="6480" w:hanging="360"/>
      </w:pPr>
      <w:rPr>
        <w:rFonts w:ascii="Wingdings" w:hAnsi="Wingdings" w:hint="default"/>
      </w:rPr>
    </w:lvl>
  </w:abstractNum>
  <w:abstractNum w:abstractNumId="4" w15:restartNumberingAfterBreak="0">
    <w:nsid w:val="1C34E822"/>
    <w:multiLevelType w:val="hybridMultilevel"/>
    <w:tmpl w:val="06983CC2"/>
    <w:lvl w:ilvl="0" w:tplc="61743BCE">
      <w:start w:val="1"/>
      <w:numFmt w:val="bullet"/>
      <w:lvlText w:val=""/>
      <w:lvlJc w:val="left"/>
      <w:pPr>
        <w:ind w:left="360" w:hanging="360"/>
      </w:pPr>
      <w:rPr>
        <w:rFonts w:ascii="Symbol" w:hAnsi="Symbol" w:hint="default"/>
        <w:color w:val="000000" w:themeColor="text1"/>
      </w:rPr>
    </w:lvl>
    <w:lvl w:ilvl="1" w:tplc="674C4ECE">
      <w:start w:val="1"/>
      <w:numFmt w:val="bullet"/>
      <w:lvlText w:val=""/>
      <w:lvlJc w:val="left"/>
      <w:pPr>
        <w:ind w:left="1080" w:hanging="360"/>
      </w:pPr>
      <w:rPr>
        <w:rFonts w:ascii="Symbol" w:hAnsi="Symbol" w:hint="default"/>
      </w:rPr>
    </w:lvl>
    <w:lvl w:ilvl="2" w:tplc="C248FB64">
      <w:start w:val="1"/>
      <w:numFmt w:val="bullet"/>
      <w:lvlText w:val=""/>
      <w:lvlJc w:val="left"/>
      <w:pPr>
        <w:ind w:left="1800" w:hanging="360"/>
      </w:pPr>
      <w:rPr>
        <w:rFonts w:ascii="Wingdings" w:hAnsi="Wingdings" w:hint="default"/>
      </w:rPr>
    </w:lvl>
    <w:lvl w:ilvl="3" w:tplc="DAA8E476">
      <w:start w:val="1"/>
      <w:numFmt w:val="bullet"/>
      <w:lvlText w:val=""/>
      <w:lvlJc w:val="left"/>
      <w:pPr>
        <w:ind w:left="2520" w:hanging="360"/>
      </w:pPr>
      <w:rPr>
        <w:rFonts w:ascii="Symbol" w:hAnsi="Symbol" w:hint="default"/>
      </w:rPr>
    </w:lvl>
    <w:lvl w:ilvl="4" w:tplc="43C41176">
      <w:start w:val="1"/>
      <w:numFmt w:val="bullet"/>
      <w:lvlText w:val="o"/>
      <w:lvlJc w:val="left"/>
      <w:pPr>
        <w:ind w:left="3240" w:hanging="360"/>
      </w:pPr>
      <w:rPr>
        <w:rFonts w:ascii="Courier New" w:hAnsi="Courier New" w:hint="default"/>
      </w:rPr>
    </w:lvl>
    <w:lvl w:ilvl="5" w:tplc="5E427E70">
      <w:start w:val="1"/>
      <w:numFmt w:val="bullet"/>
      <w:lvlText w:val=""/>
      <w:lvlJc w:val="left"/>
      <w:pPr>
        <w:ind w:left="3960" w:hanging="360"/>
      </w:pPr>
      <w:rPr>
        <w:rFonts w:ascii="Wingdings" w:hAnsi="Wingdings" w:hint="default"/>
      </w:rPr>
    </w:lvl>
    <w:lvl w:ilvl="6" w:tplc="23F869D2">
      <w:start w:val="1"/>
      <w:numFmt w:val="bullet"/>
      <w:lvlText w:val=""/>
      <w:lvlJc w:val="left"/>
      <w:pPr>
        <w:ind w:left="4680" w:hanging="360"/>
      </w:pPr>
      <w:rPr>
        <w:rFonts w:ascii="Symbol" w:hAnsi="Symbol" w:hint="default"/>
      </w:rPr>
    </w:lvl>
    <w:lvl w:ilvl="7" w:tplc="261A2CBA">
      <w:start w:val="1"/>
      <w:numFmt w:val="bullet"/>
      <w:lvlText w:val="o"/>
      <w:lvlJc w:val="left"/>
      <w:pPr>
        <w:ind w:left="5400" w:hanging="360"/>
      </w:pPr>
      <w:rPr>
        <w:rFonts w:ascii="Courier New" w:hAnsi="Courier New" w:hint="default"/>
      </w:rPr>
    </w:lvl>
    <w:lvl w:ilvl="8" w:tplc="53F69D44">
      <w:start w:val="1"/>
      <w:numFmt w:val="bullet"/>
      <w:lvlText w:val=""/>
      <w:lvlJc w:val="left"/>
      <w:pPr>
        <w:ind w:left="6120" w:hanging="360"/>
      </w:pPr>
      <w:rPr>
        <w:rFonts w:ascii="Wingdings" w:hAnsi="Wingdings" w:hint="default"/>
      </w:rPr>
    </w:lvl>
  </w:abstractNum>
  <w:abstractNum w:abstractNumId="5" w15:restartNumberingAfterBreak="0">
    <w:nsid w:val="26578787"/>
    <w:multiLevelType w:val="hybridMultilevel"/>
    <w:tmpl w:val="77CC7100"/>
    <w:lvl w:ilvl="0" w:tplc="B0CC00EE">
      <w:start w:val="1"/>
      <w:numFmt w:val="bullet"/>
      <w:lvlText w:val=""/>
      <w:lvlJc w:val="left"/>
      <w:pPr>
        <w:ind w:left="720" w:hanging="360"/>
      </w:pPr>
      <w:rPr>
        <w:rFonts w:ascii="Symbol" w:hAnsi="Symbol" w:hint="default"/>
      </w:rPr>
    </w:lvl>
    <w:lvl w:ilvl="1" w:tplc="EC32F954">
      <w:start w:val="1"/>
      <w:numFmt w:val="bullet"/>
      <w:lvlText w:val="o"/>
      <w:lvlJc w:val="left"/>
      <w:pPr>
        <w:ind w:left="1440" w:hanging="360"/>
      </w:pPr>
      <w:rPr>
        <w:rFonts w:ascii="Courier New" w:hAnsi="Courier New" w:hint="default"/>
      </w:rPr>
    </w:lvl>
    <w:lvl w:ilvl="2" w:tplc="99A4D6D4">
      <w:start w:val="1"/>
      <w:numFmt w:val="bullet"/>
      <w:lvlText w:val=""/>
      <w:lvlJc w:val="left"/>
      <w:pPr>
        <w:ind w:left="2160" w:hanging="360"/>
      </w:pPr>
      <w:rPr>
        <w:rFonts w:ascii="Wingdings" w:hAnsi="Wingdings" w:hint="default"/>
      </w:rPr>
    </w:lvl>
    <w:lvl w:ilvl="3" w:tplc="0F207C18">
      <w:start w:val="1"/>
      <w:numFmt w:val="bullet"/>
      <w:lvlText w:val=""/>
      <w:lvlJc w:val="left"/>
      <w:pPr>
        <w:ind w:left="2880" w:hanging="360"/>
      </w:pPr>
      <w:rPr>
        <w:rFonts w:ascii="Symbol" w:hAnsi="Symbol" w:hint="default"/>
      </w:rPr>
    </w:lvl>
    <w:lvl w:ilvl="4" w:tplc="2E74A3FE">
      <w:start w:val="1"/>
      <w:numFmt w:val="bullet"/>
      <w:lvlText w:val="o"/>
      <w:lvlJc w:val="left"/>
      <w:pPr>
        <w:ind w:left="3600" w:hanging="360"/>
      </w:pPr>
      <w:rPr>
        <w:rFonts w:ascii="Courier New" w:hAnsi="Courier New" w:hint="default"/>
      </w:rPr>
    </w:lvl>
    <w:lvl w:ilvl="5" w:tplc="F2AAF5E4">
      <w:start w:val="1"/>
      <w:numFmt w:val="bullet"/>
      <w:lvlText w:val=""/>
      <w:lvlJc w:val="left"/>
      <w:pPr>
        <w:ind w:left="4320" w:hanging="360"/>
      </w:pPr>
      <w:rPr>
        <w:rFonts w:ascii="Wingdings" w:hAnsi="Wingdings" w:hint="default"/>
      </w:rPr>
    </w:lvl>
    <w:lvl w:ilvl="6" w:tplc="D8D28380">
      <w:start w:val="1"/>
      <w:numFmt w:val="bullet"/>
      <w:lvlText w:val=""/>
      <w:lvlJc w:val="left"/>
      <w:pPr>
        <w:ind w:left="5040" w:hanging="360"/>
      </w:pPr>
      <w:rPr>
        <w:rFonts w:ascii="Symbol" w:hAnsi="Symbol" w:hint="default"/>
      </w:rPr>
    </w:lvl>
    <w:lvl w:ilvl="7" w:tplc="6102E006">
      <w:start w:val="1"/>
      <w:numFmt w:val="bullet"/>
      <w:lvlText w:val="o"/>
      <w:lvlJc w:val="left"/>
      <w:pPr>
        <w:ind w:left="5760" w:hanging="360"/>
      </w:pPr>
      <w:rPr>
        <w:rFonts w:ascii="Courier New" w:hAnsi="Courier New" w:hint="default"/>
      </w:rPr>
    </w:lvl>
    <w:lvl w:ilvl="8" w:tplc="ECFE9242">
      <w:start w:val="1"/>
      <w:numFmt w:val="bullet"/>
      <w:lvlText w:val=""/>
      <w:lvlJc w:val="left"/>
      <w:pPr>
        <w:ind w:left="6480" w:hanging="360"/>
      </w:pPr>
      <w:rPr>
        <w:rFonts w:ascii="Wingdings" w:hAnsi="Wingdings" w:hint="default"/>
      </w:rPr>
    </w:lvl>
  </w:abstractNum>
  <w:abstractNum w:abstractNumId="6" w15:restartNumberingAfterBreak="0">
    <w:nsid w:val="2924838B"/>
    <w:multiLevelType w:val="hybridMultilevel"/>
    <w:tmpl w:val="A788B4D2"/>
    <w:lvl w:ilvl="0" w:tplc="6DDC0D5A">
      <w:start w:val="1"/>
      <w:numFmt w:val="bullet"/>
      <w:lvlText w:val=""/>
      <w:lvlJc w:val="left"/>
      <w:pPr>
        <w:ind w:left="720" w:hanging="360"/>
      </w:pPr>
      <w:rPr>
        <w:rFonts w:ascii="Symbol" w:hAnsi="Symbol" w:hint="default"/>
      </w:rPr>
    </w:lvl>
    <w:lvl w:ilvl="1" w:tplc="84ECFBE2">
      <w:start w:val="1"/>
      <w:numFmt w:val="bullet"/>
      <w:lvlText w:val="o"/>
      <w:lvlJc w:val="left"/>
      <w:pPr>
        <w:ind w:left="1440" w:hanging="360"/>
      </w:pPr>
      <w:rPr>
        <w:rFonts w:ascii="Courier New" w:hAnsi="Courier New" w:hint="default"/>
      </w:rPr>
    </w:lvl>
    <w:lvl w:ilvl="2" w:tplc="9F5C20E8">
      <w:start w:val="1"/>
      <w:numFmt w:val="bullet"/>
      <w:lvlText w:val=""/>
      <w:lvlJc w:val="left"/>
      <w:pPr>
        <w:ind w:left="2160" w:hanging="360"/>
      </w:pPr>
      <w:rPr>
        <w:rFonts w:ascii="Wingdings" w:hAnsi="Wingdings" w:hint="default"/>
      </w:rPr>
    </w:lvl>
    <w:lvl w:ilvl="3" w:tplc="B900D864">
      <w:start w:val="1"/>
      <w:numFmt w:val="bullet"/>
      <w:lvlText w:val=""/>
      <w:lvlJc w:val="left"/>
      <w:pPr>
        <w:ind w:left="2880" w:hanging="360"/>
      </w:pPr>
      <w:rPr>
        <w:rFonts w:ascii="Symbol" w:hAnsi="Symbol" w:hint="default"/>
      </w:rPr>
    </w:lvl>
    <w:lvl w:ilvl="4" w:tplc="EBEA017E">
      <w:start w:val="1"/>
      <w:numFmt w:val="bullet"/>
      <w:lvlText w:val="o"/>
      <w:lvlJc w:val="left"/>
      <w:pPr>
        <w:ind w:left="3600" w:hanging="360"/>
      </w:pPr>
      <w:rPr>
        <w:rFonts w:ascii="Courier New" w:hAnsi="Courier New" w:hint="default"/>
      </w:rPr>
    </w:lvl>
    <w:lvl w:ilvl="5" w:tplc="B9244BB4">
      <w:start w:val="1"/>
      <w:numFmt w:val="bullet"/>
      <w:lvlText w:val=""/>
      <w:lvlJc w:val="left"/>
      <w:pPr>
        <w:ind w:left="4320" w:hanging="360"/>
      </w:pPr>
      <w:rPr>
        <w:rFonts w:ascii="Wingdings" w:hAnsi="Wingdings" w:hint="default"/>
      </w:rPr>
    </w:lvl>
    <w:lvl w:ilvl="6" w:tplc="C1E06680">
      <w:start w:val="1"/>
      <w:numFmt w:val="bullet"/>
      <w:lvlText w:val=""/>
      <w:lvlJc w:val="left"/>
      <w:pPr>
        <w:ind w:left="5040" w:hanging="360"/>
      </w:pPr>
      <w:rPr>
        <w:rFonts w:ascii="Symbol" w:hAnsi="Symbol" w:hint="default"/>
      </w:rPr>
    </w:lvl>
    <w:lvl w:ilvl="7" w:tplc="AD46F07A">
      <w:start w:val="1"/>
      <w:numFmt w:val="bullet"/>
      <w:lvlText w:val="o"/>
      <w:lvlJc w:val="left"/>
      <w:pPr>
        <w:ind w:left="5760" w:hanging="360"/>
      </w:pPr>
      <w:rPr>
        <w:rFonts w:ascii="Courier New" w:hAnsi="Courier New" w:hint="default"/>
      </w:rPr>
    </w:lvl>
    <w:lvl w:ilvl="8" w:tplc="229E7E02">
      <w:start w:val="1"/>
      <w:numFmt w:val="bullet"/>
      <w:lvlText w:val=""/>
      <w:lvlJc w:val="left"/>
      <w:pPr>
        <w:ind w:left="6480" w:hanging="360"/>
      </w:pPr>
      <w:rPr>
        <w:rFonts w:ascii="Wingdings" w:hAnsi="Wingdings" w:hint="default"/>
      </w:rPr>
    </w:lvl>
  </w:abstractNum>
  <w:abstractNum w:abstractNumId="7" w15:restartNumberingAfterBreak="0">
    <w:nsid w:val="303B08BC"/>
    <w:multiLevelType w:val="hybridMultilevel"/>
    <w:tmpl w:val="59127998"/>
    <w:lvl w:ilvl="0" w:tplc="44C493BA">
      <w:start w:val="8"/>
      <w:numFmt w:val="decimal"/>
      <w:lvlText w:val="%1."/>
      <w:lvlJc w:val="left"/>
      <w:pPr>
        <w:ind w:left="1080" w:hanging="36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32645A75"/>
    <w:multiLevelType w:val="hybridMultilevel"/>
    <w:tmpl w:val="B4F25A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26765B9"/>
    <w:multiLevelType w:val="hybridMultilevel"/>
    <w:tmpl w:val="C9B47CA0"/>
    <w:lvl w:ilvl="0" w:tplc="5378BC8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96752A5"/>
    <w:multiLevelType w:val="hybridMultilevel"/>
    <w:tmpl w:val="A7F25DDA"/>
    <w:lvl w:ilvl="0" w:tplc="FB56B592">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9915E76"/>
    <w:multiLevelType w:val="hybridMultilevel"/>
    <w:tmpl w:val="F63283AA"/>
    <w:lvl w:ilvl="0" w:tplc="76343D0C">
      <w:start w:val="1"/>
      <w:numFmt w:val="bullet"/>
      <w:lvlText w:val=""/>
      <w:lvlJc w:val="left"/>
      <w:pPr>
        <w:ind w:left="720" w:hanging="360"/>
      </w:pPr>
      <w:rPr>
        <w:rFonts w:ascii="Symbol" w:hAnsi="Symbol" w:hint="default"/>
      </w:rPr>
    </w:lvl>
    <w:lvl w:ilvl="1" w:tplc="7584E3E0">
      <w:start w:val="1"/>
      <w:numFmt w:val="bullet"/>
      <w:lvlText w:val="o"/>
      <w:lvlJc w:val="left"/>
      <w:pPr>
        <w:ind w:left="1440" w:hanging="360"/>
      </w:pPr>
      <w:rPr>
        <w:rFonts w:ascii="Courier New" w:hAnsi="Courier New" w:hint="default"/>
      </w:rPr>
    </w:lvl>
    <w:lvl w:ilvl="2" w:tplc="A8BCE748">
      <w:start w:val="1"/>
      <w:numFmt w:val="bullet"/>
      <w:lvlText w:val=""/>
      <w:lvlJc w:val="left"/>
      <w:pPr>
        <w:ind w:left="2160" w:hanging="360"/>
      </w:pPr>
      <w:rPr>
        <w:rFonts w:ascii="Wingdings" w:hAnsi="Wingdings" w:hint="default"/>
      </w:rPr>
    </w:lvl>
    <w:lvl w:ilvl="3" w:tplc="3B28DF7E">
      <w:start w:val="1"/>
      <w:numFmt w:val="bullet"/>
      <w:lvlText w:val=""/>
      <w:lvlJc w:val="left"/>
      <w:pPr>
        <w:ind w:left="2880" w:hanging="360"/>
      </w:pPr>
      <w:rPr>
        <w:rFonts w:ascii="Symbol" w:hAnsi="Symbol" w:hint="default"/>
      </w:rPr>
    </w:lvl>
    <w:lvl w:ilvl="4" w:tplc="7228CA9C">
      <w:start w:val="1"/>
      <w:numFmt w:val="bullet"/>
      <w:lvlText w:val="o"/>
      <w:lvlJc w:val="left"/>
      <w:pPr>
        <w:ind w:left="3600" w:hanging="360"/>
      </w:pPr>
      <w:rPr>
        <w:rFonts w:ascii="Courier New" w:hAnsi="Courier New" w:hint="default"/>
      </w:rPr>
    </w:lvl>
    <w:lvl w:ilvl="5" w:tplc="4014929A">
      <w:start w:val="1"/>
      <w:numFmt w:val="bullet"/>
      <w:lvlText w:val=""/>
      <w:lvlJc w:val="left"/>
      <w:pPr>
        <w:ind w:left="4320" w:hanging="360"/>
      </w:pPr>
      <w:rPr>
        <w:rFonts w:ascii="Wingdings" w:hAnsi="Wingdings" w:hint="default"/>
      </w:rPr>
    </w:lvl>
    <w:lvl w:ilvl="6" w:tplc="C10C7E4E">
      <w:start w:val="1"/>
      <w:numFmt w:val="bullet"/>
      <w:lvlText w:val=""/>
      <w:lvlJc w:val="left"/>
      <w:pPr>
        <w:ind w:left="5040" w:hanging="360"/>
      </w:pPr>
      <w:rPr>
        <w:rFonts w:ascii="Symbol" w:hAnsi="Symbol" w:hint="default"/>
      </w:rPr>
    </w:lvl>
    <w:lvl w:ilvl="7" w:tplc="E752C756">
      <w:start w:val="1"/>
      <w:numFmt w:val="bullet"/>
      <w:lvlText w:val="o"/>
      <w:lvlJc w:val="left"/>
      <w:pPr>
        <w:ind w:left="5760" w:hanging="360"/>
      </w:pPr>
      <w:rPr>
        <w:rFonts w:ascii="Courier New" w:hAnsi="Courier New" w:hint="default"/>
      </w:rPr>
    </w:lvl>
    <w:lvl w:ilvl="8" w:tplc="A4221A1E">
      <w:start w:val="1"/>
      <w:numFmt w:val="bullet"/>
      <w:lvlText w:val=""/>
      <w:lvlJc w:val="left"/>
      <w:pPr>
        <w:ind w:left="6480" w:hanging="360"/>
      </w:pPr>
      <w:rPr>
        <w:rFonts w:ascii="Wingdings" w:hAnsi="Wingdings" w:hint="default"/>
      </w:rPr>
    </w:lvl>
  </w:abstractNum>
  <w:abstractNum w:abstractNumId="12" w15:restartNumberingAfterBreak="0">
    <w:nsid w:val="4408BFBA"/>
    <w:multiLevelType w:val="hybridMultilevel"/>
    <w:tmpl w:val="62CEE208"/>
    <w:lvl w:ilvl="0" w:tplc="DA2A0172">
      <w:start w:val="1"/>
      <w:numFmt w:val="bullet"/>
      <w:lvlText w:val=""/>
      <w:lvlJc w:val="left"/>
      <w:pPr>
        <w:ind w:left="360" w:hanging="360"/>
      </w:pPr>
      <w:rPr>
        <w:rFonts w:ascii="Symbol" w:hAnsi="Symbol" w:hint="default"/>
      </w:rPr>
    </w:lvl>
    <w:lvl w:ilvl="1" w:tplc="B43CE6A0">
      <w:start w:val="1"/>
      <w:numFmt w:val="bullet"/>
      <w:lvlText w:val="o"/>
      <w:lvlJc w:val="left"/>
      <w:pPr>
        <w:ind w:left="1080" w:hanging="360"/>
      </w:pPr>
      <w:rPr>
        <w:rFonts w:ascii="Symbol" w:hAnsi="Symbol" w:hint="default"/>
      </w:rPr>
    </w:lvl>
    <w:lvl w:ilvl="2" w:tplc="25B4CE86">
      <w:start w:val="1"/>
      <w:numFmt w:val="bullet"/>
      <w:lvlText w:val=""/>
      <w:lvlJc w:val="left"/>
      <w:pPr>
        <w:ind w:left="2160" w:hanging="360"/>
      </w:pPr>
      <w:rPr>
        <w:rFonts w:ascii="Wingdings" w:hAnsi="Wingdings" w:hint="default"/>
      </w:rPr>
    </w:lvl>
    <w:lvl w:ilvl="3" w:tplc="6570D672">
      <w:start w:val="1"/>
      <w:numFmt w:val="bullet"/>
      <w:lvlText w:val=""/>
      <w:lvlJc w:val="left"/>
      <w:pPr>
        <w:ind w:left="2880" w:hanging="360"/>
      </w:pPr>
      <w:rPr>
        <w:rFonts w:ascii="Symbol" w:hAnsi="Symbol" w:hint="default"/>
      </w:rPr>
    </w:lvl>
    <w:lvl w:ilvl="4" w:tplc="6EE24C00">
      <w:start w:val="1"/>
      <w:numFmt w:val="bullet"/>
      <w:lvlText w:val="o"/>
      <w:lvlJc w:val="left"/>
      <w:pPr>
        <w:ind w:left="3600" w:hanging="360"/>
      </w:pPr>
      <w:rPr>
        <w:rFonts w:ascii="Courier New" w:hAnsi="Courier New" w:hint="default"/>
      </w:rPr>
    </w:lvl>
    <w:lvl w:ilvl="5" w:tplc="093808E6">
      <w:start w:val="1"/>
      <w:numFmt w:val="bullet"/>
      <w:lvlText w:val=""/>
      <w:lvlJc w:val="left"/>
      <w:pPr>
        <w:ind w:left="4320" w:hanging="360"/>
      </w:pPr>
      <w:rPr>
        <w:rFonts w:ascii="Wingdings" w:hAnsi="Wingdings" w:hint="default"/>
      </w:rPr>
    </w:lvl>
    <w:lvl w:ilvl="6" w:tplc="DB5601A8">
      <w:start w:val="1"/>
      <w:numFmt w:val="bullet"/>
      <w:lvlText w:val=""/>
      <w:lvlJc w:val="left"/>
      <w:pPr>
        <w:ind w:left="5040" w:hanging="360"/>
      </w:pPr>
      <w:rPr>
        <w:rFonts w:ascii="Symbol" w:hAnsi="Symbol" w:hint="default"/>
      </w:rPr>
    </w:lvl>
    <w:lvl w:ilvl="7" w:tplc="D92C13F6">
      <w:start w:val="1"/>
      <w:numFmt w:val="bullet"/>
      <w:lvlText w:val="o"/>
      <w:lvlJc w:val="left"/>
      <w:pPr>
        <w:ind w:left="5760" w:hanging="360"/>
      </w:pPr>
      <w:rPr>
        <w:rFonts w:ascii="Courier New" w:hAnsi="Courier New" w:hint="default"/>
      </w:rPr>
    </w:lvl>
    <w:lvl w:ilvl="8" w:tplc="34ACF714">
      <w:start w:val="1"/>
      <w:numFmt w:val="bullet"/>
      <w:lvlText w:val=""/>
      <w:lvlJc w:val="left"/>
      <w:pPr>
        <w:ind w:left="6480" w:hanging="360"/>
      </w:pPr>
      <w:rPr>
        <w:rFonts w:ascii="Wingdings" w:hAnsi="Wingdings" w:hint="default"/>
      </w:rPr>
    </w:lvl>
  </w:abstractNum>
  <w:abstractNum w:abstractNumId="13" w15:restartNumberingAfterBreak="0">
    <w:nsid w:val="4A070AE8"/>
    <w:multiLevelType w:val="hybridMultilevel"/>
    <w:tmpl w:val="9AE00F80"/>
    <w:lvl w:ilvl="0" w:tplc="0CF69424">
      <w:start w:val="1"/>
      <w:numFmt w:val="bullet"/>
      <w:lvlText w:val=""/>
      <w:lvlJc w:val="left"/>
      <w:pPr>
        <w:ind w:left="720" w:hanging="360"/>
      </w:pPr>
      <w:rPr>
        <w:rFonts w:ascii="Symbol" w:hAnsi="Symbol" w:hint="default"/>
      </w:rPr>
    </w:lvl>
    <w:lvl w:ilvl="1" w:tplc="A1861834">
      <w:start w:val="1"/>
      <w:numFmt w:val="bullet"/>
      <w:lvlText w:val="o"/>
      <w:lvlJc w:val="left"/>
      <w:pPr>
        <w:ind w:left="1440" w:hanging="360"/>
      </w:pPr>
      <w:rPr>
        <w:rFonts w:ascii="Courier New" w:hAnsi="Courier New" w:hint="default"/>
      </w:rPr>
    </w:lvl>
    <w:lvl w:ilvl="2" w:tplc="07BC35F2">
      <w:start w:val="1"/>
      <w:numFmt w:val="bullet"/>
      <w:lvlText w:val=""/>
      <w:lvlJc w:val="left"/>
      <w:pPr>
        <w:ind w:left="2160" w:hanging="360"/>
      </w:pPr>
      <w:rPr>
        <w:rFonts w:ascii="Wingdings" w:hAnsi="Wingdings" w:hint="default"/>
      </w:rPr>
    </w:lvl>
    <w:lvl w:ilvl="3" w:tplc="F84E8F8C">
      <w:start w:val="1"/>
      <w:numFmt w:val="bullet"/>
      <w:lvlText w:val=""/>
      <w:lvlJc w:val="left"/>
      <w:pPr>
        <w:ind w:left="2880" w:hanging="360"/>
      </w:pPr>
      <w:rPr>
        <w:rFonts w:ascii="Symbol" w:hAnsi="Symbol" w:hint="default"/>
      </w:rPr>
    </w:lvl>
    <w:lvl w:ilvl="4" w:tplc="6096BF90">
      <w:start w:val="1"/>
      <w:numFmt w:val="bullet"/>
      <w:lvlText w:val="o"/>
      <w:lvlJc w:val="left"/>
      <w:pPr>
        <w:ind w:left="3600" w:hanging="360"/>
      </w:pPr>
      <w:rPr>
        <w:rFonts w:ascii="Courier New" w:hAnsi="Courier New" w:hint="default"/>
      </w:rPr>
    </w:lvl>
    <w:lvl w:ilvl="5" w:tplc="93A46A8C">
      <w:start w:val="1"/>
      <w:numFmt w:val="bullet"/>
      <w:lvlText w:val=""/>
      <w:lvlJc w:val="left"/>
      <w:pPr>
        <w:ind w:left="4320" w:hanging="360"/>
      </w:pPr>
      <w:rPr>
        <w:rFonts w:ascii="Wingdings" w:hAnsi="Wingdings" w:hint="default"/>
      </w:rPr>
    </w:lvl>
    <w:lvl w:ilvl="6" w:tplc="F8F2027E">
      <w:start w:val="1"/>
      <w:numFmt w:val="bullet"/>
      <w:lvlText w:val=""/>
      <w:lvlJc w:val="left"/>
      <w:pPr>
        <w:ind w:left="5040" w:hanging="360"/>
      </w:pPr>
      <w:rPr>
        <w:rFonts w:ascii="Symbol" w:hAnsi="Symbol" w:hint="default"/>
      </w:rPr>
    </w:lvl>
    <w:lvl w:ilvl="7" w:tplc="012E7952">
      <w:start w:val="1"/>
      <w:numFmt w:val="bullet"/>
      <w:lvlText w:val="o"/>
      <w:lvlJc w:val="left"/>
      <w:pPr>
        <w:ind w:left="5760" w:hanging="360"/>
      </w:pPr>
      <w:rPr>
        <w:rFonts w:ascii="Courier New" w:hAnsi="Courier New" w:hint="default"/>
      </w:rPr>
    </w:lvl>
    <w:lvl w:ilvl="8" w:tplc="CF3264A2">
      <w:start w:val="1"/>
      <w:numFmt w:val="bullet"/>
      <w:lvlText w:val=""/>
      <w:lvlJc w:val="left"/>
      <w:pPr>
        <w:ind w:left="6480" w:hanging="360"/>
      </w:pPr>
      <w:rPr>
        <w:rFonts w:ascii="Wingdings" w:hAnsi="Wingdings" w:hint="default"/>
      </w:rPr>
    </w:lvl>
  </w:abstractNum>
  <w:abstractNum w:abstractNumId="14" w15:restartNumberingAfterBreak="0">
    <w:nsid w:val="4AC065B2"/>
    <w:multiLevelType w:val="hybridMultilevel"/>
    <w:tmpl w:val="A350C37A"/>
    <w:lvl w:ilvl="0" w:tplc="A228862A">
      <w:start w:val="1"/>
      <w:numFmt w:val="bullet"/>
      <w:lvlText w:val=""/>
      <w:lvlJc w:val="left"/>
      <w:pPr>
        <w:ind w:left="360" w:hanging="360"/>
      </w:pPr>
      <w:rPr>
        <w:rFonts w:ascii="Symbol" w:hAnsi="Symbol" w:hint="default"/>
      </w:rPr>
    </w:lvl>
    <w:lvl w:ilvl="1" w:tplc="81AADC1A">
      <w:start w:val="1"/>
      <w:numFmt w:val="bullet"/>
      <w:lvlText w:val="o"/>
      <w:lvlJc w:val="left"/>
      <w:pPr>
        <w:ind w:left="1080" w:hanging="360"/>
      </w:pPr>
      <w:rPr>
        <w:rFonts w:ascii="Courier New" w:hAnsi="Courier New" w:hint="default"/>
      </w:rPr>
    </w:lvl>
    <w:lvl w:ilvl="2" w:tplc="5B844304">
      <w:start w:val="1"/>
      <w:numFmt w:val="bullet"/>
      <w:lvlText w:val=""/>
      <w:lvlJc w:val="left"/>
      <w:pPr>
        <w:ind w:left="1800" w:hanging="360"/>
      </w:pPr>
      <w:rPr>
        <w:rFonts w:ascii="Wingdings" w:hAnsi="Wingdings" w:hint="default"/>
      </w:rPr>
    </w:lvl>
    <w:lvl w:ilvl="3" w:tplc="621A1B16">
      <w:start w:val="1"/>
      <w:numFmt w:val="bullet"/>
      <w:lvlText w:val=""/>
      <w:lvlJc w:val="left"/>
      <w:pPr>
        <w:ind w:left="2520" w:hanging="360"/>
      </w:pPr>
      <w:rPr>
        <w:rFonts w:ascii="Symbol" w:hAnsi="Symbol" w:hint="default"/>
      </w:rPr>
    </w:lvl>
    <w:lvl w:ilvl="4" w:tplc="9776347A">
      <w:start w:val="1"/>
      <w:numFmt w:val="bullet"/>
      <w:lvlText w:val="o"/>
      <w:lvlJc w:val="left"/>
      <w:pPr>
        <w:ind w:left="3240" w:hanging="360"/>
      </w:pPr>
      <w:rPr>
        <w:rFonts w:ascii="Courier New" w:hAnsi="Courier New" w:hint="default"/>
      </w:rPr>
    </w:lvl>
    <w:lvl w:ilvl="5" w:tplc="A1DE647C">
      <w:start w:val="1"/>
      <w:numFmt w:val="bullet"/>
      <w:lvlText w:val=""/>
      <w:lvlJc w:val="left"/>
      <w:pPr>
        <w:ind w:left="3960" w:hanging="360"/>
      </w:pPr>
      <w:rPr>
        <w:rFonts w:ascii="Wingdings" w:hAnsi="Wingdings" w:hint="default"/>
      </w:rPr>
    </w:lvl>
    <w:lvl w:ilvl="6" w:tplc="6A9EC654">
      <w:start w:val="1"/>
      <w:numFmt w:val="bullet"/>
      <w:lvlText w:val=""/>
      <w:lvlJc w:val="left"/>
      <w:pPr>
        <w:ind w:left="4680" w:hanging="360"/>
      </w:pPr>
      <w:rPr>
        <w:rFonts w:ascii="Symbol" w:hAnsi="Symbol" w:hint="default"/>
      </w:rPr>
    </w:lvl>
    <w:lvl w:ilvl="7" w:tplc="3CA2A52C">
      <w:start w:val="1"/>
      <w:numFmt w:val="bullet"/>
      <w:lvlText w:val="o"/>
      <w:lvlJc w:val="left"/>
      <w:pPr>
        <w:ind w:left="5400" w:hanging="360"/>
      </w:pPr>
      <w:rPr>
        <w:rFonts w:ascii="Courier New" w:hAnsi="Courier New" w:hint="default"/>
      </w:rPr>
    </w:lvl>
    <w:lvl w:ilvl="8" w:tplc="F0E4E4D4">
      <w:start w:val="1"/>
      <w:numFmt w:val="bullet"/>
      <w:lvlText w:val=""/>
      <w:lvlJc w:val="left"/>
      <w:pPr>
        <w:ind w:left="6120" w:hanging="360"/>
      </w:pPr>
      <w:rPr>
        <w:rFonts w:ascii="Wingdings" w:hAnsi="Wingdings" w:hint="default"/>
      </w:rPr>
    </w:lvl>
  </w:abstractNum>
  <w:abstractNum w:abstractNumId="15" w15:restartNumberingAfterBreak="0">
    <w:nsid w:val="5A695B2C"/>
    <w:multiLevelType w:val="hybridMultilevel"/>
    <w:tmpl w:val="30463998"/>
    <w:lvl w:ilvl="0" w:tplc="F87EA894">
      <w:start w:val="1"/>
      <w:numFmt w:val="bullet"/>
      <w:lvlText w:val=""/>
      <w:lvlJc w:val="left"/>
      <w:pPr>
        <w:ind w:left="360" w:hanging="360"/>
      </w:pPr>
      <w:rPr>
        <w:rFonts w:ascii="Symbol" w:hAnsi="Symbol" w:hint="default"/>
      </w:rPr>
    </w:lvl>
    <w:lvl w:ilvl="1" w:tplc="D5EE95EA">
      <w:start w:val="1"/>
      <w:numFmt w:val="bullet"/>
      <w:lvlText w:val="o"/>
      <w:lvlJc w:val="left"/>
      <w:pPr>
        <w:ind w:left="1080" w:hanging="360"/>
      </w:pPr>
      <w:rPr>
        <w:rFonts w:ascii="Courier New" w:hAnsi="Courier New" w:hint="default"/>
      </w:rPr>
    </w:lvl>
    <w:lvl w:ilvl="2" w:tplc="965CAD96">
      <w:start w:val="1"/>
      <w:numFmt w:val="bullet"/>
      <w:lvlText w:val=""/>
      <w:lvlJc w:val="left"/>
      <w:pPr>
        <w:ind w:left="1800" w:hanging="360"/>
      </w:pPr>
      <w:rPr>
        <w:rFonts w:ascii="Wingdings" w:hAnsi="Wingdings" w:hint="default"/>
      </w:rPr>
    </w:lvl>
    <w:lvl w:ilvl="3" w:tplc="E0FE1580">
      <w:start w:val="1"/>
      <w:numFmt w:val="bullet"/>
      <w:lvlText w:val=""/>
      <w:lvlJc w:val="left"/>
      <w:pPr>
        <w:ind w:left="2520" w:hanging="360"/>
      </w:pPr>
      <w:rPr>
        <w:rFonts w:ascii="Symbol" w:hAnsi="Symbol" w:hint="default"/>
      </w:rPr>
    </w:lvl>
    <w:lvl w:ilvl="4" w:tplc="37BA4E42">
      <w:start w:val="1"/>
      <w:numFmt w:val="bullet"/>
      <w:lvlText w:val="o"/>
      <w:lvlJc w:val="left"/>
      <w:pPr>
        <w:ind w:left="3240" w:hanging="360"/>
      </w:pPr>
      <w:rPr>
        <w:rFonts w:ascii="Courier New" w:hAnsi="Courier New" w:hint="default"/>
      </w:rPr>
    </w:lvl>
    <w:lvl w:ilvl="5" w:tplc="CF50B894">
      <w:start w:val="1"/>
      <w:numFmt w:val="bullet"/>
      <w:lvlText w:val=""/>
      <w:lvlJc w:val="left"/>
      <w:pPr>
        <w:ind w:left="3960" w:hanging="360"/>
      </w:pPr>
      <w:rPr>
        <w:rFonts w:ascii="Wingdings" w:hAnsi="Wingdings" w:hint="default"/>
      </w:rPr>
    </w:lvl>
    <w:lvl w:ilvl="6" w:tplc="B8985478">
      <w:start w:val="1"/>
      <w:numFmt w:val="bullet"/>
      <w:lvlText w:val=""/>
      <w:lvlJc w:val="left"/>
      <w:pPr>
        <w:ind w:left="4680" w:hanging="360"/>
      </w:pPr>
      <w:rPr>
        <w:rFonts w:ascii="Symbol" w:hAnsi="Symbol" w:hint="default"/>
      </w:rPr>
    </w:lvl>
    <w:lvl w:ilvl="7" w:tplc="EE40D47A">
      <w:start w:val="1"/>
      <w:numFmt w:val="bullet"/>
      <w:lvlText w:val="o"/>
      <w:lvlJc w:val="left"/>
      <w:pPr>
        <w:ind w:left="5400" w:hanging="360"/>
      </w:pPr>
      <w:rPr>
        <w:rFonts w:ascii="Courier New" w:hAnsi="Courier New" w:hint="default"/>
      </w:rPr>
    </w:lvl>
    <w:lvl w:ilvl="8" w:tplc="D8305044">
      <w:start w:val="1"/>
      <w:numFmt w:val="bullet"/>
      <w:lvlText w:val=""/>
      <w:lvlJc w:val="left"/>
      <w:pPr>
        <w:ind w:left="6120" w:hanging="360"/>
      </w:pPr>
      <w:rPr>
        <w:rFonts w:ascii="Wingdings" w:hAnsi="Wingdings" w:hint="default"/>
      </w:rPr>
    </w:lvl>
  </w:abstractNum>
  <w:abstractNum w:abstractNumId="16" w15:restartNumberingAfterBreak="0">
    <w:nsid w:val="71048713"/>
    <w:multiLevelType w:val="hybridMultilevel"/>
    <w:tmpl w:val="7FD0D286"/>
    <w:lvl w:ilvl="0" w:tplc="EA02F23C">
      <w:start w:val="1"/>
      <w:numFmt w:val="upperLetter"/>
      <w:lvlText w:val="%1."/>
      <w:lvlJc w:val="left"/>
      <w:pPr>
        <w:ind w:left="1080" w:hanging="360"/>
      </w:pPr>
    </w:lvl>
    <w:lvl w:ilvl="1" w:tplc="AF2CC17E">
      <w:start w:val="1"/>
      <w:numFmt w:val="lowerLetter"/>
      <w:lvlText w:val="%2."/>
      <w:lvlJc w:val="left"/>
      <w:pPr>
        <w:ind w:left="1800" w:hanging="360"/>
      </w:pPr>
    </w:lvl>
    <w:lvl w:ilvl="2" w:tplc="73202346">
      <w:start w:val="1"/>
      <w:numFmt w:val="lowerRoman"/>
      <w:lvlText w:val="%3."/>
      <w:lvlJc w:val="right"/>
      <w:pPr>
        <w:ind w:left="2520" w:hanging="180"/>
      </w:pPr>
    </w:lvl>
    <w:lvl w:ilvl="3" w:tplc="7B6C835A">
      <w:start w:val="1"/>
      <w:numFmt w:val="decimal"/>
      <w:lvlText w:val="%4."/>
      <w:lvlJc w:val="left"/>
      <w:pPr>
        <w:ind w:left="3240" w:hanging="360"/>
      </w:pPr>
    </w:lvl>
    <w:lvl w:ilvl="4" w:tplc="7AC8E9A8">
      <w:start w:val="1"/>
      <w:numFmt w:val="lowerLetter"/>
      <w:lvlText w:val="%5."/>
      <w:lvlJc w:val="left"/>
      <w:pPr>
        <w:ind w:left="3960" w:hanging="360"/>
      </w:pPr>
    </w:lvl>
    <w:lvl w:ilvl="5" w:tplc="5F64EBF4">
      <w:start w:val="1"/>
      <w:numFmt w:val="lowerRoman"/>
      <w:lvlText w:val="%6."/>
      <w:lvlJc w:val="right"/>
      <w:pPr>
        <w:ind w:left="4680" w:hanging="180"/>
      </w:pPr>
    </w:lvl>
    <w:lvl w:ilvl="6" w:tplc="8EDAC614">
      <w:start w:val="1"/>
      <w:numFmt w:val="decimal"/>
      <w:lvlText w:val="%7."/>
      <w:lvlJc w:val="left"/>
      <w:pPr>
        <w:ind w:left="5400" w:hanging="360"/>
      </w:pPr>
    </w:lvl>
    <w:lvl w:ilvl="7" w:tplc="90B29018">
      <w:start w:val="1"/>
      <w:numFmt w:val="lowerLetter"/>
      <w:lvlText w:val="%8."/>
      <w:lvlJc w:val="left"/>
      <w:pPr>
        <w:ind w:left="6120" w:hanging="360"/>
      </w:pPr>
    </w:lvl>
    <w:lvl w:ilvl="8" w:tplc="967C908E">
      <w:start w:val="1"/>
      <w:numFmt w:val="lowerRoman"/>
      <w:lvlText w:val="%9."/>
      <w:lvlJc w:val="right"/>
      <w:pPr>
        <w:ind w:left="6840" w:hanging="180"/>
      </w:pPr>
    </w:lvl>
  </w:abstractNum>
  <w:abstractNum w:abstractNumId="17" w15:restartNumberingAfterBreak="0">
    <w:nsid w:val="7C37EC8F"/>
    <w:multiLevelType w:val="hybridMultilevel"/>
    <w:tmpl w:val="30DCF340"/>
    <w:lvl w:ilvl="0" w:tplc="94062218">
      <w:start w:val="1"/>
      <w:numFmt w:val="bullet"/>
      <w:lvlText w:val=""/>
      <w:lvlJc w:val="left"/>
      <w:pPr>
        <w:ind w:left="360" w:hanging="360"/>
      </w:pPr>
      <w:rPr>
        <w:rFonts w:ascii="Symbol" w:hAnsi="Symbol" w:hint="default"/>
      </w:rPr>
    </w:lvl>
    <w:lvl w:ilvl="1" w:tplc="5270E6DC">
      <w:start w:val="1"/>
      <w:numFmt w:val="bullet"/>
      <w:lvlText w:val="o"/>
      <w:lvlJc w:val="left"/>
      <w:pPr>
        <w:ind w:left="1080" w:hanging="360"/>
      </w:pPr>
      <w:rPr>
        <w:rFonts w:ascii="Courier New" w:hAnsi="Courier New" w:hint="default"/>
      </w:rPr>
    </w:lvl>
    <w:lvl w:ilvl="2" w:tplc="3D3C8AF0">
      <w:start w:val="1"/>
      <w:numFmt w:val="bullet"/>
      <w:lvlText w:val=""/>
      <w:lvlJc w:val="left"/>
      <w:pPr>
        <w:ind w:left="1800" w:hanging="360"/>
      </w:pPr>
      <w:rPr>
        <w:rFonts w:ascii="Wingdings" w:hAnsi="Wingdings" w:hint="default"/>
      </w:rPr>
    </w:lvl>
    <w:lvl w:ilvl="3" w:tplc="AC8ABE2E">
      <w:start w:val="1"/>
      <w:numFmt w:val="bullet"/>
      <w:lvlText w:val=""/>
      <w:lvlJc w:val="left"/>
      <w:pPr>
        <w:ind w:left="2520" w:hanging="360"/>
      </w:pPr>
      <w:rPr>
        <w:rFonts w:ascii="Symbol" w:hAnsi="Symbol" w:hint="default"/>
      </w:rPr>
    </w:lvl>
    <w:lvl w:ilvl="4" w:tplc="9EF49A8E">
      <w:start w:val="1"/>
      <w:numFmt w:val="bullet"/>
      <w:lvlText w:val="o"/>
      <w:lvlJc w:val="left"/>
      <w:pPr>
        <w:ind w:left="3240" w:hanging="360"/>
      </w:pPr>
      <w:rPr>
        <w:rFonts w:ascii="Courier New" w:hAnsi="Courier New" w:hint="default"/>
      </w:rPr>
    </w:lvl>
    <w:lvl w:ilvl="5" w:tplc="EA348A84">
      <w:start w:val="1"/>
      <w:numFmt w:val="bullet"/>
      <w:lvlText w:val=""/>
      <w:lvlJc w:val="left"/>
      <w:pPr>
        <w:ind w:left="3960" w:hanging="360"/>
      </w:pPr>
      <w:rPr>
        <w:rFonts w:ascii="Wingdings" w:hAnsi="Wingdings" w:hint="default"/>
      </w:rPr>
    </w:lvl>
    <w:lvl w:ilvl="6" w:tplc="506E09BA">
      <w:start w:val="1"/>
      <w:numFmt w:val="bullet"/>
      <w:lvlText w:val=""/>
      <w:lvlJc w:val="left"/>
      <w:pPr>
        <w:ind w:left="4680" w:hanging="360"/>
      </w:pPr>
      <w:rPr>
        <w:rFonts w:ascii="Symbol" w:hAnsi="Symbol" w:hint="default"/>
      </w:rPr>
    </w:lvl>
    <w:lvl w:ilvl="7" w:tplc="786AEB32">
      <w:start w:val="1"/>
      <w:numFmt w:val="bullet"/>
      <w:lvlText w:val="o"/>
      <w:lvlJc w:val="left"/>
      <w:pPr>
        <w:ind w:left="5400" w:hanging="360"/>
      </w:pPr>
      <w:rPr>
        <w:rFonts w:ascii="Courier New" w:hAnsi="Courier New" w:hint="default"/>
      </w:rPr>
    </w:lvl>
    <w:lvl w:ilvl="8" w:tplc="5AAAA658">
      <w:start w:val="1"/>
      <w:numFmt w:val="bullet"/>
      <w:lvlText w:val=""/>
      <w:lvlJc w:val="left"/>
      <w:pPr>
        <w:ind w:left="6120" w:hanging="360"/>
      </w:pPr>
      <w:rPr>
        <w:rFonts w:ascii="Wingdings" w:hAnsi="Wingdings" w:hint="default"/>
      </w:rPr>
    </w:lvl>
  </w:abstractNum>
  <w:num w:numId="1" w16cid:durableId="1238131078">
    <w:abstractNumId w:val="16"/>
  </w:num>
  <w:num w:numId="2" w16cid:durableId="1258782522">
    <w:abstractNumId w:val="12"/>
  </w:num>
  <w:num w:numId="3" w16cid:durableId="1494951160">
    <w:abstractNumId w:val="14"/>
  </w:num>
  <w:num w:numId="4" w16cid:durableId="2019305251">
    <w:abstractNumId w:val="5"/>
  </w:num>
  <w:num w:numId="5" w16cid:durableId="812067897">
    <w:abstractNumId w:val="6"/>
  </w:num>
  <w:num w:numId="6" w16cid:durableId="244346759">
    <w:abstractNumId w:val="2"/>
  </w:num>
  <w:num w:numId="7" w16cid:durableId="1760783741">
    <w:abstractNumId w:val="13"/>
  </w:num>
  <w:num w:numId="8" w16cid:durableId="1476989582">
    <w:abstractNumId w:val="11"/>
  </w:num>
  <w:num w:numId="9" w16cid:durableId="1677734053">
    <w:abstractNumId w:val="3"/>
  </w:num>
  <w:num w:numId="10" w16cid:durableId="1752967454">
    <w:abstractNumId w:val="17"/>
  </w:num>
  <w:num w:numId="11" w16cid:durableId="1082408913">
    <w:abstractNumId w:val="15"/>
  </w:num>
  <w:num w:numId="12" w16cid:durableId="851187008">
    <w:abstractNumId w:val="4"/>
  </w:num>
  <w:num w:numId="13" w16cid:durableId="1826125758">
    <w:abstractNumId w:val="10"/>
  </w:num>
  <w:num w:numId="14" w16cid:durableId="241839781">
    <w:abstractNumId w:val="8"/>
  </w:num>
  <w:num w:numId="15" w16cid:durableId="1858154795">
    <w:abstractNumId w:val="7"/>
  </w:num>
  <w:num w:numId="16" w16cid:durableId="421877521">
    <w:abstractNumId w:val="9"/>
  </w:num>
  <w:num w:numId="17" w16cid:durableId="45182282">
    <w:abstractNumId w:val="1"/>
  </w:num>
  <w:num w:numId="18" w16cid:durableId="89758965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6FD4"/>
    <w:rsid w:val="00011B15"/>
    <w:rsid w:val="00015FB5"/>
    <w:rsid w:val="00037CDF"/>
    <w:rsid w:val="00043BC2"/>
    <w:rsid w:val="000712D1"/>
    <w:rsid w:val="0007171F"/>
    <w:rsid w:val="0007647E"/>
    <w:rsid w:val="000A0598"/>
    <w:rsid w:val="000B0B1E"/>
    <w:rsid w:val="000B460B"/>
    <w:rsid w:val="000B5696"/>
    <w:rsid w:val="000C7E80"/>
    <w:rsid w:val="000D1F35"/>
    <w:rsid w:val="00110244"/>
    <w:rsid w:val="00113168"/>
    <w:rsid w:val="00115817"/>
    <w:rsid w:val="00117C2B"/>
    <w:rsid w:val="00121DA9"/>
    <w:rsid w:val="001346D0"/>
    <w:rsid w:val="0013604E"/>
    <w:rsid w:val="0013769C"/>
    <w:rsid w:val="00144FA5"/>
    <w:rsid w:val="00160A49"/>
    <w:rsid w:val="0017132C"/>
    <w:rsid w:val="00185F8C"/>
    <w:rsid w:val="001A51F4"/>
    <w:rsid w:val="001A74F0"/>
    <w:rsid w:val="001C0FBD"/>
    <w:rsid w:val="001C333A"/>
    <w:rsid w:val="001D74EA"/>
    <w:rsid w:val="001E2401"/>
    <w:rsid w:val="0020213C"/>
    <w:rsid w:val="002064B0"/>
    <w:rsid w:val="00230F78"/>
    <w:rsid w:val="0024209B"/>
    <w:rsid w:val="002456CF"/>
    <w:rsid w:val="002507F6"/>
    <w:rsid w:val="0026399D"/>
    <w:rsid w:val="00274B39"/>
    <w:rsid w:val="002968DC"/>
    <w:rsid w:val="002A15E7"/>
    <w:rsid w:val="002A398B"/>
    <w:rsid w:val="002A661F"/>
    <w:rsid w:val="002A7474"/>
    <w:rsid w:val="002AF2C8"/>
    <w:rsid w:val="002B2898"/>
    <w:rsid w:val="002C01C4"/>
    <w:rsid w:val="002E0226"/>
    <w:rsid w:val="002E2BF5"/>
    <w:rsid w:val="002E51A6"/>
    <w:rsid w:val="002F280F"/>
    <w:rsid w:val="002F31C0"/>
    <w:rsid w:val="002FF858"/>
    <w:rsid w:val="003003EC"/>
    <w:rsid w:val="0030309F"/>
    <w:rsid w:val="00343A34"/>
    <w:rsid w:val="00357AFD"/>
    <w:rsid w:val="003869B0"/>
    <w:rsid w:val="00396F6D"/>
    <w:rsid w:val="003A1E3B"/>
    <w:rsid w:val="003A2105"/>
    <w:rsid w:val="003E4B2F"/>
    <w:rsid w:val="003F0E08"/>
    <w:rsid w:val="003F63E4"/>
    <w:rsid w:val="00403D0F"/>
    <w:rsid w:val="00413C47"/>
    <w:rsid w:val="00432C84"/>
    <w:rsid w:val="00433B71"/>
    <w:rsid w:val="004642F0"/>
    <w:rsid w:val="00484CD2"/>
    <w:rsid w:val="00485D8A"/>
    <w:rsid w:val="004E63DA"/>
    <w:rsid w:val="004F6770"/>
    <w:rsid w:val="00537FE7"/>
    <w:rsid w:val="00563099"/>
    <w:rsid w:val="00572125"/>
    <w:rsid w:val="00583DA2"/>
    <w:rsid w:val="0058429B"/>
    <w:rsid w:val="00593E65"/>
    <w:rsid w:val="0059486C"/>
    <w:rsid w:val="005A55DA"/>
    <w:rsid w:val="00611F7A"/>
    <w:rsid w:val="006143B5"/>
    <w:rsid w:val="0061449E"/>
    <w:rsid w:val="006146D5"/>
    <w:rsid w:val="00617EDF"/>
    <w:rsid w:val="00624BC7"/>
    <w:rsid w:val="00627BE3"/>
    <w:rsid w:val="00636C19"/>
    <w:rsid w:val="0063F56A"/>
    <w:rsid w:val="0064133B"/>
    <w:rsid w:val="006447EC"/>
    <w:rsid w:val="00651C3B"/>
    <w:rsid w:val="00654BC2"/>
    <w:rsid w:val="006558AD"/>
    <w:rsid w:val="00669B2A"/>
    <w:rsid w:val="006B09F9"/>
    <w:rsid w:val="006B3E42"/>
    <w:rsid w:val="006B470F"/>
    <w:rsid w:val="006E882D"/>
    <w:rsid w:val="0071236B"/>
    <w:rsid w:val="00717D69"/>
    <w:rsid w:val="007421BB"/>
    <w:rsid w:val="00750CE2"/>
    <w:rsid w:val="007D1350"/>
    <w:rsid w:val="007D3DE8"/>
    <w:rsid w:val="007E1D66"/>
    <w:rsid w:val="00815FE2"/>
    <w:rsid w:val="00823B16"/>
    <w:rsid w:val="00843386"/>
    <w:rsid w:val="00860FAD"/>
    <w:rsid w:val="00864E7B"/>
    <w:rsid w:val="0088151A"/>
    <w:rsid w:val="0088360D"/>
    <w:rsid w:val="00892450"/>
    <w:rsid w:val="008B14EA"/>
    <w:rsid w:val="008B48EB"/>
    <w:rsid w:val="008B6DFC"/>
    <w:rsid w:val="008D53E9"/>
    <w:rsid w:val="008D5593"/>
    <w:rsid w:val="008E019A"/>
    <w:rsid w:val="008E764E"/>
    <w:rsid w:val="008F5EF1"/>
    <w:rsid w:val="00910036"/>
    <w:rsid w:val="00943873"/>
    <w:rsid w:val="00951AAA"/>
    <w:rsid w:val="009645E2"/>
    <w:rsid w:val="00967F62"/>
    <w:rsid w:val="0098040E"/>
    <w:rsid w:val="009833E2"/>
    <w:rsid w:val="00983BA2"/>
    <w:rsid w:val="00992F39"/>
    <w:rsid w:val="00997450"/>
    <w:rsid w:val="009A27B5"/>
    <w:rsid w:val="009A4E95"/>
    <w:rsid w:val="009C7233"/>
    <w:rsid w:val="009C7801"/>
    <w:rsid w:val="009D2038"/>
    <w:rsid w:val="009E0E90"/>
    <w:rsid w:val="009F4403"/>
    <w:rsid w:val="00A0112A"/>
    <w:rsid w:val="00A15726"/>
    <w:rsid w:val="00A45785"/>
    <w:rsid w:val="00A76F2E"/>
    <w:rsid w:val="00A87558"/>
    <w:rsid w:val="00AA22B5"/>
    <w:rsid w:val="00AA24BB"/>
    <w:rsid w:val="00B153A2"/>
    <w:rsid w:val="00B17AF3"/>
    <w:rsid w:val="00B22AAE"/>
    <w:rsid w:val="00B309C8"/>
    <w:rsid w:val="00B360BC"/>
    <w:rsid w:val="00B55C4D"/>
    <w:rsid w:val="00B75A43"/>
    <w:rsid w:val="00B818A0"/>
    <w:rsid w:val="00B972FA"/>
    <w:rsid w:val="00BA1160"/>
    <w:rsid w:val="00BB7CCA"/>
    <w:rsid w:val="00BC3B1E"/>
    <w:rsid w:val="00BC71DA"/>
    <w:rsid w:val="00BD4AD5"/>
    <w:rsid w:val="00BF64A1"/>
    <w:rsid w:val="00C694AD"/>
    <w:rsid w:val="00C6D98F"/>
    <w:rsid w:val="00C7518A"/>
    <w:rsid w:val="00C80583"/>
    <w:rsid w:val="00C869B1"/>
    <w:rsid w:val="00CA4316"/>
    <w:rsid w:val="00CA7C3D"/>
    <w:rsid w:val="00CB0FCE"/>
    <w:rsid w:val="00CB7499"/>
    <w:rsid w:val="00CC7C55"/>
    <w:rsid w:val="00CF0D82"/>
    <w:rsid w:val="00D02448"/>
    <w:rsid w:val="00D03806"/>
    <w:rsid w:val="00D23844"/>
    <w:rsid w:val="00D421D8"/>
    <w:rsid w:val="00D53A48"/>
    <w:rsid w:val="00DA0A40"/>
    <w:rsid w:val="00DB1AE2"/>
    <w:rsid w:val="00DC7B65"/>
    <w:rsid w:val="00DE4AA3"/>
    <w:rsid w:val="00DE5E5F"/>
    <w:rsid w:val="00E04E74"/>
    <w:rsid w:val="00E34E33"/>
    <w:rsid w:val="00E42970"/>
    <w:rsid w:val="00E43171"/>
    <w:rsid w:val="00E52FF7"/>
    <w:rsid w:val="00E57614"/>
    <w:rsid w:val="00E710CB"/>
    <w:rsid w:val="00E877E3"/>
    <w:rsid w:val="00EB4A0F"/>
    <w:rsid w:val="00EE6C04"/>
    <w:rsid w:val="00EF50B6"/>
    <w:rsid w:val="00F033D2"/>
    <w:rsid w:val="00F12BF8"/>
    <w:rsid w:val="00F170BC"/>
    <w:rsid w:val="00F2A96C"/>
    <w:rsid w:val="00F40358"/>
    <w:rsid w:val="00F62707"/>
    <w:rsid w:val="00F811F3"/>
    <w:rsid w:val="00F83284"/>
    <w:rsid w:val="00F84E75"/>
    <w:rsid w:val="00F855F1"/>
    <w:rsid w:val="00F94B9F"/>
    <w:rsid w:val="00F94D1F"/>
    <w:rsid w:val="00FA3336"/>
    <w:rsid w:val="00FB2335"/>
    <w:rsid w:val="00FC090C"/>
    <w:rsid w:val="00FE2696"/>
    <w:rsid w:val="00FF54B8"/>
    <w:rsid w:val="012CC916"/>
    <w:rsid w:val="014419B7"/>
    <w:rsid w:val="014E4CA7"/>
    <w:rsid w:val="01511343"/>
    <w:rsid w:val="015F7597"/>
    <w:rsid w:val="016769C0"/>
    <w:rsid w:val="01770DF9"/>
    <w:rsid w:val="018076D7"/>
    <w:rsid w:val="01944813"/>
    <w:rsid w:val="01A490ED"/>
    <w:rsid w:val="01AA8616"/>
    <w:rsid w:val="01C3E866"/>
    <w:rsid w:val="01C77A80"/>
    <w:rsid w:val="01C81C20"/>
    <w:rsid w:val="01D304AA"/>
    <w:rsid w:val="01ECB249"/>
    <w:rsid w:val="01FB7C96"/>
    <w:rsid w:val="01FFBB8D"/>
    <w:rsid w:val="0215C394"/>
    <w:rsid w:val="02435DBB"/>
    <w:rsid w:val="0260DC9E"/>
    <w:rsid w:val="026111BD"/>
    <w:rsid w:val="02660941"/>
    <w:rsid w:val="026FABFB"/>
    <w:rsid w:val="027BCF23"/>
    <w:rsid w:val="027F39B8"/>
    <w:rsid w:val="02816FB7"/>
    <w:rsid w:val="02893DE2"/>
    <w:rsid w:val="028C206B"/>
    <w:rsid w:val="02A489CA"/>
    <w:rsid w:val="02A582A2"/>
    <w:rsid w:val="02B6993D"/>
    <w:rsid w:val="02BDD9E0"/>
    <w:rsid w:val="02EC0A3C"/>
    <w:rsid w:val="02EDE782"/>
    <w:rsid w:val="02FB294F"/>
    <w:rsid w:val="02FD579A"/>
    <w:rsid w:val="03032198"/>
    <w:rsid w:val="0309A2C3"/>
    <w:rsid w:val="03197FE1"/>
    <w:rsid w:val="031DB727"/>
    <w:rsid w:val="0325BBC7"/>
    <w:rsid w:val="0326C5BC"/>
    <w:rsid w:val="0339A7B4"/>
    <w:rsid w:val="03400443"/>
    <w:rsid w:val="0344DBF8"/>
    <w:rsid w:val="0350A2AF"/>
    <w:rsid w:val="035370A6"/>
    <w:rsid w:val="035CE7BA"/>
    <w:rsid w:val="0369E604"/>
    <w:rsid w:val="036BF2E6"/>
    <w:rsid w:val="0372F3CC"/>
    <w:rsid w:val="03759238"/>
    <w:rsid w:val="037A5EA9"/>
    <w:rsid w:val="0388E398"/>
    <w:rsid w:val="03928CB7"/>
    <w:rsid w:val="03D0BC31"/>
    <w:rsid w:val="03D0C8D0"/>
    <w:rsid w:val="03DF5E85"/>
    <w:rsid w:val="03E2920B"/>
    <w:rsid w:val="0409FAFC"/>
    <w:rsid w:val="04140108"/>
    <w:rsid w:val="0416A027"/>
    <w:rsid w:val="0418F1A8"/>
    <w:rsid w:val="041B620B"/>
    <w:rsid w:val="04273E8B"/>
    <w:rsid w:val="042C4CB1"/>
    <w:rsid w:val="044B026C"/>
    <w:rsid w:val="044EFBEF"/>
    <w:rsid w:val="0470B2FD"/>
    <w:rsid w:val="04726306"/>
    <w:rsid w:val="04912083"/>
    <w:rsid w:val="04B5862A"/>
    <w:rsid w:val="04B8567D"/>
    <w:rsid w:val="04E23D2D"/>
    <w:rsid w:val="04E88AB6"/>
    <w:rsid w:val="04F0643F"/>
    <w:rsid w:val="04F40B35"/>
    <w:rsid w:val="05054515"/>
    <w:rsid w:val="05245AE5"/>
    <w:rsid w:val="05260BE9"/>
    <w:rsid w:val="055BA98C"/>
    <w:rsid w:val="0560E8B7"/>
    <w:rsid w:val="056FAECA"/>
    <w:rsid w:val="0573334A"/>
    <w:rsid w:val="0575F2E1"/>
    <w:rsid w:val="057BE250"/>
    <w:rsid w:val="057DC9C2"/>
    <w:rsid w:val="058570EE"/>
    <w:rsid w:val="058C4E32"/>
    <w:rsid w:val="05A858F0"/>
    <w:rsid w:val="05B6573C"/>
    <w:rsid w:val="05B7D7B9"/>
    <w:rsid w:val="05F86AE6"/>
    <w:rsid w:val="061CAE19"/>
    <w:rsid w:val="063CC0F8"/>
    <w:rsid w:val="065F5355"/>
    <w:rsid w:val="0666CE83"/>
    <w:rsid w:val="06670828"/>
    <w:rsid w:val="06671F6C"/>
    <w:rsid w:val="066DBF83"/>
    <w:rsid w:val="0673A168"/>
    <w:rsid w:val="0685B878"/>
    <w:rsid w:val="068CC6E1"/>
    <w:rsid w:val="068E8B1C"/>
    <w:rsid w:val="0693B2F4"/>
    <w:rsid w:val="0693B6BB"/>
    <w:rsid w:val="0694D484"/>
    <w:rsid w:val="069EEBDF"/>
    <w:rsid w:val="06A78646"/>
    <w:rsid w:val="06D58DC5"/>
    <w:rsid w:val="06D82E91"/>
    <w:rsid w:val="06E274D0"/>
    <w:rsid w:val="06EC6059"/>
    <w:rsid w:val="06EE0448"/>
    <w:rsid w:val="06F55F8A"/>
    <w:rsid w:val="0703C323"/>
    <w:rsid w:val="070F3879"/>
    <w:rsid w:val="071161E1"/>
    <w:rsid w:val="0711F8A2"/>
    <w:rsid w:val="0722C976"/>
    <w:rsid w:val="073F3CD2"/>
    <w:rsid w:val="07422508"/>
    <w:rsid w:val="074DF84B"/>
    <w:rsid w:val="0764BC95"/>
    <w:rsid w:val="07A8F55E"/>
    <w:rsid w:val="07B59831"/>
    <w:rsid w:val="07B67CBE"/>
    <w:rsid w:val="07C94692"/>
    <w:rsid w:val="07DB8F24"/>
    <w:rsid w:val="07EE4ECF"/>
    <w:rsid w:val="07EF5278"/>
    <w:rsid w:val="07F35841"/>
    <w:rsid w:val="0807ED49"/>
    <w:rsid w:val="08100EE6"/>
    <w:rsid w:val="08241D27"/>
    <w:rsid w:val="082E5A91"/>
    <w:rsid w:val="0831A62D"/>
    <w:rsid w:val="083F553B"/>
    <w:rsid w:val="0843BD6B"/>
    <w:rsid w:val="08508FE0"/>
    <w:rsid w:val="087465BF"/>
    <w:rsid w:val="0879749C"/>
    <w:rsid w:val="0880113F"/>
    <w:rsid w:val="088289E2"/>
    <w:rsid w:val="088B4516"/>
    <w:rsid w:val="088E986A"/>
    <w:rsid w:val="089BD2E3"/>
    <w:rsid w:val="089CAB7B"/>
    <w:rsid w:val="089FBB25"/>
    <w:rsid w:val="08B0A4B5"/>
    <w:rsid w:val="08B20C5A"/>
    <w:rsid w:val="08BC5989"/>
    <w:rsid w:val="08EA1B92"/>
    <w:rsid w:val="08EE23BF"/>
    <w:rsid w:val="0907D377"/>
    <w:rsid w:val="0913AFA1"/>
    <w:rsid w:val="0918E26D"/>
    <w:rsid w:val="091D6685"/>
    <w:rsid w:val="094DFE89"/>
    <w:rsid w:val="095051A4"/>
    <w:rsid w:val="096F541F"/>
    <w:rsid w:val="0981B0FF"/>
    <w:rsid w:val="098DF249"/>
    <w:rsid w:val="099221D2"/>
    <w:rsid w:val="0998C3F6"/>
    <w:rsid w:val="09DEAC31"/>
    <w:rsid w:val="09E3465C"/>
    <w:rsid w:val="09E4E0BF"/>
    <w:rsid w:val="09EFFBDC"/>
    <w:rsid w:val="09F193D7"/>
    <w:rsid w:val="0A09F5DB"/>
    <w:rsid w:val="0A179E0E"/>
    <w:rsid w:val="0A1E5E7F"/>
    <w:rsid w:val="0A3FC212"/>
    <w:rsid w:val="0A5109D5"/>
    <w:rsid w:val="0A5D139A"/>
    <w:rsid w:val="0A616F47"/>
    <w:rsid w:val="0A6740B4"/>
    <w:rsid w:val="0A747C9B"/>
    <w:rsid w:val="0A7889AD"/>
    <w:rsid w:val="0A79B09B"/>
    <w:rsid w:val="0A8DEC13"/>
    <w:rsid w:val="0A90C9D3"/>
    <w:rsid w:val="0AA5F2FD"/>
    <w:rsid w:val="0AAF518B"/>
    <w:rsid w:val="0ABC1403"/>
    <w:rsid w:val="0AD994CA"/>
    <w:rsid w:val="0ADAA022"/>
    <w:rsid w:val="0AF29BBE"/>
    <w:rsid w:val="0B114FB7"/>
    <w:rsid w:val="0B1B4586"/>
    <w:rsid w:val="0B2FC7DA"/>
    <w:rsid w:val="0B3A2541"/>
    <w:rsid w:val="0B3C485A"/>
    <w:rsid w:val="0B58A5E1"/>
    <w:rsid w:val="0B691F4C"/>
    <w:rsid w:val="0B6BC26D"/>
    <w:rsid w:val="0B6E01ED"/>
    <w:rsid w:val="0B739BF1"/>
    <w:rsid w:val="0B782D9A"/>
    <w:rsid w:val="0B7D2A49"/>
    <w:rsid w:val="0B85F72E"/>
    <w:rsid w:val="0B87EB67"/>
    <w:rsid w:val="0B906932"/>
    <w:rsid w:val="0BB123C9"/>
    <w:rsid w:val="0BB13606"/>
    <w:rsid w:val="0BBBFF8F"/>
    <w:rsid w:val="0BBF8D15"/>
    <w:rsid w:val="0BC586ED"/>
    <w:rsid w:val="0BC6110E"/>
    <w:rsid w:val="0BCE8766"/>
    <w:rsid w:val="0BE0D6DC"/>
    <w:rsid w:val="0BF39F9B"/>
    <w:rsid w:val="0C08D89F"/>
    <w:rsid w:val="0C0AA49D"/>
    <w:rsid w:val="0C171DF7"/>
    <w:rsid w:val="0C250C54"/>
    <w:rsid w:val="0C25FE10"/>
    <w:rsid w:val="0C2AF443"/>
    <w:rsid w:val="0C2BCA48"/>
    <w:rsid w:val="0C2E5804"/>
    <w:rsid w:val="0C9636FA"/>
    <w:rsid w:val="0C9D1C7C"/>
    <w:rsid w:val="0CA3024C"/>
    <w:rsid w:val="0CA596A1"/>
    <w:rsid w:val="0CAFED55"/>
    <w:rsid w:val="0CB57D4E"/>
    <w:rsid w:val="0CC0478F"/>
    <w:rsid w:val="0CCB3615"/>
    <w:rsid w:val="0CD0841D"/>
    <w:rsid w:val="0CDB70B4"/>
    <w:rsid w:val="0CDD9653"/>
    <w:rsid w:val="0CDEFA9D"/>
    <w:rsid w:val="0CFDE74E"/>
    <w:rsid w:val="0D106586"/>
    <w:rsid w:val="0D13F927"/>
    <w:rsid w:val="0D457855"/>
    <w:rsid w:val="0D5C61D8"/>
    <w:rsid w:val="0D5D8A54"/>
    <w:rsid w:val="0D61C607"/>
    <w:rsid w:val="0D68186C"/>
    <w:rsid w:val="0D7BC933"/>
    <w:rsid w:val="0DAB97F4"/>
    <w:rsid w:val="0DD07C1F"/>
    <w:rsid w:val="0E2B33F4"/>
    <w:rsid w:val="0E2C8115"/>
    <w:rsid w:val="0E3D7ECD"/>
    <w:rsid w:val="0E45283A"/>
    <w:rsid w:val="0E4D0390"/>
    <w:rsid w:val="0E89189B"/>
    <w:rsid w:val="0E8EE8E4"/>
    <w:rsid w:val="0EC1BEE6"/>
    <w:rsid w:val="0ED7C0ED"/>
    <w:rsid w:val="0EDCC57F"/>
    <w:rsid w:val="0EE10E4C"/>
    <w:rsid w:val="0EE6DEF9"/>
    <w:rsid w:val="0F057BFA"/>
    <w:rsid w:val="0F10FD05"/>
    <w:rsid w:val="0F802DD9"/>
    <w:rsid w:val="0F82B630"/>
    <w:rsid w:val="0F86B974"/>
    <w:rsid w:val="0F8F964E"/>
    <w:rsid w:val="0F9E9A29"/>
    <w:rsid w:val="0FAAB772"/>
    <w:rsid w:val="0FC2963F"/>
    <w:rsid w:val="0FC2F5F5"/>
    <w:rsid w:val="0FC61770"/>
    <w:rsid w:val="0FCDCA77"/>
    <w:rsid w:val="0FDCC400"/>
    <w:rsid w:val="0FDD843E"/>
    <w:rsid w:val="0FE52576"/>
    <w:rsid w:val="0FF3759F"/>
    <w:rsid w:val="0FF59899"/>
    <w:rsid w:val="10129FFA"/>
    <w:rsid w:val="102693E9"/>
    <w:rsid w:val="104B99E9"/>
    <w:rsid w:val="1056C05C"/>
    <w:rsid w:val="106EDD65"/>
    <w:rsid w:val="10845CDB"/>
    <w:rsid w:val="10878F6F"/>
    <w:rsid w:val="108B29AF"/>
    <w:rsid w:val="10BC2144"/>
    <w:rsid w:val="10C8CBFF"/>
    <w:rsid w:val="10E9A8E7"/>
    <w:rsid w:val="10EA28A8"/>
    <w:rsid w:val="10EBA86D"/>
    <w:rsid w:val="10FFF55B"/>
    <w:rsid w:val="11070B40"/>
    <w:rsid w:val="1109DCD6"/>
    <w:rsid w:val="112D8D51"/>
    <w:rsid w:val="117DD594"/>
    <w:rsid w:val="118DCE19"/>
    <w:rsid w:val="119F8BFD"/>
    <w:rsid w:val="11B9D4ED"/>
    <w:rsid w:val="11CB7DD3"/>
    <w:rsid w:val="11CE0EC9"/>
    <w:rsid w:val="11D2F08A"/>
    <w:rsid w:val="1202F38E"/>
    <w:rsid w:val="120BAF3F"/>
    <w:rsid w:val="120CED07"/>
    <w:rsid w:val="121479E4"/>
    <w:rsid w:val="121AB727"/>
    <w:rsid w:val="122B9987"/>
    <w:rsid w:val="122C25B6"/>
    <w:rsid w:val="122EDF7F"/>
    <w:rsid w:val="125CD6E9"/>
    <w:rsid w:val="12638650"/>
    <w:rsid w:val="1266623C"/>
    <w:rsid w:val="1279BDB4"/>
    <w:rsid w:val="127F90C1"/>
    <w:rsid w:val="12C4B167"/>
    <w:rsid w:val="12D23164"/>
    <w:rsid w:val="12D320C4"/>
    <w:rsid w:val="12DDF792"/>
    <w:rsid w:val="12FFACD4"/>
    <w:rsid w:val="133C1B7F"/>
    <w:rsid w:val="137E88F3"/>
    <w:rsid w:val="138E3A0B"/>
    <w:rsid w:val="13924A53"/>
    <w:rsid w:val="13AAC3BF"/>
    <w:rsid w:val="13B61FB0"/>
    <w:rsid w:val="13B8DE2E"/>
    <w:rsid w:val="13BA8E03"/>
    <w:rsid w:val="13C046BB"/>
    <w:rsid w:val="13C75417"/>
    <w:rsid w:val="13CD9808"/>
    <w:rsid w:val="13D8443F"/>
    <w:rsid w:val="13DDBD3F"/>
    <w:rsid w:val="13DEF0D7"/>
    <w:rsid w:val="13F398B0"/>
    <w:rsid w:val="1408F9B3"/>
    <w:rsid w:val="141213FA"/>
    <w:rsid w:val="1418A17B"/>
    <w:rsid w:val="1418BE3A"/>
    <w:rsid w:val="142F8F16"/>
    <w:rsid w:val="14370402"/>
    <w:rsid w:val="1441A376"/>
    <w:rsid w:val="14465186"/>
    <w:rsid w:val="145F6C7F"/>
    <w:rsid w:val="145FF5FB"/>
    <w:rsid w:val="146C5A1C"/>
    <w:rsid w:val="14898BBD"/>
    <w:rsid w:val="148FD1DD"/>
    <w:rsid w:val="14A2535A"/>
    <w:rsid w:val="14B27939"/>
    <w:rsid w:val="14B45856"/>
    <w:rsid w:val="14B914FC"/>
    <w:rsid w:val="14D85103"/>
    <w:rsid w:val="14E391E5"/>
    <w:rsid w:val="14E91455"/>
    <w:rsid w:val="14FECF86"/>
    <w:rsid w:val="15170C7D"/>
    <w:rsid w:val="154637B1"/>
    <w:rsid w:val="1558BB77"/>
    <w:rsid w:val="155CBA05"/>
    <w:rsid w:val="155D34CA"/>
    <w:rsid w:val="158EABA1"/>
    <w:rsid w:val="1593C8DC"/>
    <w:rsid w:val="15A2F980"/>
    <w:rsid w:val="15B1127D"/>
    <w:rsid w:val="15CC07AF"/>
    <w:rsid w:val="15CDCE3D"/>
    <w:rsid w:val="15CF2EAB"/>
    <w:rsid w:val="15D0C7B8"/>
    <w:rsid w:val="15DF9B48"/>
    <w:rsid w:val="16093E0D"/>
    <w:rsid w:val="16118FF6"/>
    <w:rsid w:val="162839BB"/>
    <w:rsid w:val="162B318D"/>
    <w:rsid w:val="163A3C0F"/>
    <w:rsid w:val="1643E599"/>
    <w:rsid w:val="1645B739"/>
    <w:rsid w:val="16485245"/>
    <w:rsid w:val="164C9972"/>
    <w:rsid w:val="1651A5F6"/>
    <w:rsid w:val="16644F28"/>
    <w:rsid w:val="1672236C"/>
    <w:rsid w:val="169BC6B0"/>
    <w:rsid w:val="16A1B310"/>
    <w:rsid w:val="16AB4E50"/>
    <w:rsid w:val="16B75832"/>
    <w:rsid w:val="16BFA2B7"/>
    <w:rsid w:val="16C94B97"/>
    <w:rsid w:val="16D43EF8"/>
    <w:rsid w:val="16DD32A0"/>
    <w:rsid w:val="16E7B711"/>
    <w:rsid w:val="17078372"/>
    <w:rsid w:val="17163C01"/>
    <w:rsid w:val="17200765"/>
    <w:rsid w:val="1726BAB0"/>
    <w:rsid w:val="174648CC"/>
    <w:rsid w:val="1762D0D5"/>
    <w:rsid w:val="1763BAA7"/>
    <w:rsid w:val="178177BA"/>
    <w:rsid w:val="178CB214"/>
    <w:rsid w:val="179EF3D6"/>
    <w:rsid w:val="17C492F7"/>
    <w:rsid w:val="17C5FBBF"/>
    <w:rsid w:val="17CA6C92"/>
    <w:rsid w:val="17D0872E"/>
    <w:rsid w:val="17E6AD17"/>
    <w:rsid w:val="17FC14EA"/>
    <w:rsid w:val="17FD3CF6"/>
    <w:rsid w:val="1804EDA8"/>
    <w:rsid w:val="1809A0BF"/>
    <w:rsid w:val="18104E95"/>
    <w:rsid w:val="181BCBF7"/>
    <w:rsid w:val="183878D1"/>
    <w:rsid w:val="183CD3BD"/>
    <w:rsid w:val="1851C7BC"/>
    <w:rsid w:val="185F52A3"/>
    <w:rsid w:val="1868B13C"/>
    <w:rsid w:val="1878DB8B"/>
    <w:rsid w:val="187C3079"/>
    <w:rsid w:val="18864403"/>
    <w:rsid w:val="189058E1"/>
    <w:rsid w:val="189C4DAC"/>
    <w:rsid w:val="18AB4901"/>
    <w:rsid w:val="18C05827"/>
    <w:rsid w:val="18C3A413"/>
    <w:rsid w:val="18C9DF8E"/>
    <w:rsid w:val="18CBE561"/>
    <w:rsid w:val="18CDC2A1"/>
    <w:rsid w:val="18CFA47D"/>
    <w:rsid w:val="18D2A5EB"/>
    <w:rsid w:val="18E2BA98"/>
    <w:rsid w:val="18EA3345"/>
    <w:rsid w:val="18FEF582"/>
    <w:rsid w:val="18FF929C"/>
    <w:rsid w:val="190FAEC0"/>
    <w:rsid w:val="1915B383"/>
    <w:rsid w:val="1923CDC7"/>
    <w:rsid w:val="1939082D"/>
    <w:rsid w:val="195BE608"/>
    <w:rsid w:val="195EC9C0"/>
    <w:rsid w:val="19641011"/>
    <w:rsid w:val="197E4979"/>
    <w:rsid w:val="19C3DF26"/>
    <w:rsid w:val="19D7CABE"/>
    <w:rsid w:val="19E20D5B"/>
    <w:rsid w:val="19F18C59"/>
    <w:rsid w:val="19FACC57"/>
    <w:rsid w:val="1A14506E"/>
    <w:rsid w:val="1A223296"/>
    <w:rsid w:val="1A28DF18"/>
    <w:rsid w:val="1A2CEF43"/>
    <w:rsid w:val="1A2EB715"/>
    <w:rsid w:val="1A4AF953"/>
    <w:rsid w:val="1A6DD906"/>
    <w:rsid w:val="1A6EF18C"/>
    <w:rsid w:val="1A769689"/>
    <w:rsid w:val="1A7BEAB9"/>
    <w:rsid w:val="1A7F008F"/>
    <w:rsid w:val="1A91C577"/>
    <w:rsid w:val="1A958622"/>
    <w:rsid w:val="1AC93F9A"/>
    <w:rsid w:val="1AEDB590"/>
    <w:rsid w:val="1AF8DE22"/>
    <w:rsid w:val="1B057275"/>
    <w:rsid w:val="1B0CD763"/>
    <w:rsid w:val="1B102B8B"/>
    <w:rsid w:val="1B2D0629"/>
    <w:rsid w:val="1B51986D"/>
    <w:rsid w:val="1B77B702"/>
    <w:rsid w:val="1B78255D"/>
    <w:rsid w:val="1B94171D"/>
    <w:rsid w:val="1B9FAE7F"/>
    <w:rsid w:val="1BB01357"/>
    <w:rsid w:val="1BE6C60E"/>
    <w:rsid w:val="1BFED227"/>
    <w:rsid w:val="1C248A5B"/>
    <w:rsid w:val="1C386E65"/>
    <w:rsid w:val="1C40404D"/>
    <w:rsid w:val="1C4C647A"/>
    <w:rsid w:val="1C5F3B0D"/>
    <w:rsid w:val="1C740441"/>
    <w:rsid w:val="1C74F64F"/>
    <w:rsid w:val="1C99BEF5"/>
    <w:rsid w:val="1C9C909A"/>
    <w:rsid w:val="1CD87F33"/>
    <w:rsid w:val="1CDAE602"/>
    <w:rsid w:val="1CEAF24E"/>
    <w:rsid w:val="1CEE8F6A"/>
    <w:rsid w:val="1D0005D7"/>
    <w:rsid w:val="1D01C269"/>
    <w:rsid w:val="1D0F2EE3"/>
    <w:rsid w:val="1D10BDBB"/>
    <w:rsid w:val="1D248BF3"/>
    <w:rsid w:val="1D2B50F8"/>
    <w:rsid w:val="1D61F42E"/>
    <w:rsid w:val="1D6954C4"/>
    <w:rsid w:val="1D8F717A"/>
    <w:rsid w:val="1D8FD06C"/>
    <w:rsid w:val="1D9EFB06"/>
    <w:rsid w:val="1DB17480"/>
    <w:rsid w:val="1DC7C84F"/>
    <w:rsid w:val="1DCB7E70"/>
    <w:rsid w:val="1DDC06F4"/>
    <w:rsid w:val="1E1F61B8"/>
    <w:rsid w:val="1E248EE2"/>
    <w:rsid w:val="1E36AEB6"/>
    <w:rsid w:val="1E3AE31B"/>
    <w:rsid w:val="1E59272C"/>
    <w:rsid w:val="1E6EC344"/>
    <w:rsid w:val="1E7A3545"/>
    <w:rsid w:val="1E99F015"/>
    <w:rsid w:val="1EB5DADB"/>
    <w:rsid w:val="1EB9FFDD"/>
    <w:rsid w:val="1EC11EDA"/>
    <w:rsid w:val="1F094206"/>
    <w:rsid w:val="1F20E871"/>
    <w:rsid w:val="1F2549B2"/>
    <w:rsid w:val="1F2B769D"/>
    <w:rsid w:val="1F461855"/>
    <w:rsid w:val="1F60818A"/>
    <w:rsid w:val="1F719FD9"/>
    <w:rsid w:val="1F85CAF7"/>
    <w:rsid w:val="1F863D91"/>
    <w:rsid w:val="1F990221"/>
    <w:rsid w:val="1FA3CEFE"/>
    <w:rsid w:val="1FA7329E"/>
    <w:rsid w:val="1FACDB13"/>
    <w:rsid w:val="1FAFF163"/>
    <w:rsid w:val="1FB36A03"/>
    <w:rsid w:val="1FB52993"/>
    <w:rsid w:val="1FB6532E"/>
    <w:rsid w:val="1FC2929D"/>
    <w:rsid w:val="1FD79D32"/>
    <w:rsid w:val="1FDADB00"/>
    <w:rsid w:val="1FF1AE94"/>
    <w:rsid w:val="1FF280B5"/>
    <w:rsid w:val="202FEB5A"/>
    <w:rsid w:val="2054855B"/>
    <w:rsid w:val="206498BD"/>
    <w:rsid w:val="20673A98"/>
    <w:rsid w:val="206B5690"/>
    <w:rsid w:val="206F165F"/>
    <w:rsid w:val="208114CF"/>
    <w:rsid w:val="208570FC"/>
    <w:rsid w:val="20911317"/>
    <w:rsid w:val="2098583D"/>
    <w:rsid w:val="20A24063"/>
    <w:rsid w:val="20BB25F5"/>
    <w:rsid w:val="20BB39E6"/>
    <w:rsid w:val="20C17899"/>
    <w:rsid w:val="20D562F3"/>
    <w:rsid w:val="20D7523E"/>
    <w:rsid w:val="20E3080A"/>
    <w:rsid w:val="20E4F534"/>
    <w:rsid w:val="20E56CA9"/>
    <w:rsid w:val="20EB2E97"/>
    <w:rsid w:val="20F10354"/>
    <w:rsid w:val="20F2AC54"/>
    <w:rsid w:val="20F37863"/>
    <w:rsid w:val="2106DCF5"/>
    <w:rsid w:val="212176B0"/>
    <w:rsid w:val="21398145"/>
    <w:rsid w:val="213CD6F1"/>
    <w:rsid w:val="2152FF06"/>
    <w:rsid w:val="216E08C5"/>
    <w:rsid w:val="217BF72B"/>
    <w:rsid w:val="21962DB0"/>
    <w:rsid w:val="219ACE60"/>
    <w:rsid w:val="219E960F"/>
    <w:rsid w:val="21A38A82"/>
    <w:rsid w:val="21A95494"/>
    <w:rsid w:val="21B226AF"/>
    <w:rsid w:val="21B9EF7F"/>
    <w:rsid w:val="21BAE5A0"/>
    <w:rsid w:val="21C80818"/>
    <w:rsid w:val="21E30B98"/>
    <w:rsid w:val="21E50FBC"/>
    <w:rsid w:val="21E7DF95"/>
    <w:rsid w:val="21F44F9E"/>
    <w:rsid w:val="221A25CE"/>
    <w:rsid w:val="222C6C02"/>
    <w:rsid w:val="223ED86E"/>
    <w:rsid w:val="223EF3FC"/>
    <w:rsid w:val="2244F230"/>
    <w:rsid w:val="226AF2C7"/>
    <w:rsid w:val="2274C362"/>
    <w:rsid w:val="22870223"/>
    <w:rsid w:val="228B5ED6"/>
    <w:rsid w:val="229213D8"/>
    <w:rsid w:val="2296EF37"/>
    <w:rsid w:val="22974B70"/>
    <w:rsid w:val="22AE7BD5"/>
    <w:rsid w:val="230AE042"/>
    <w:rsid w:val="231D31BD"/>
    <w:rsid w:val="2325D3D8"/>
    <w:rsid w:val="232929C4"/>
    <w:rsid w:val="232E8151"/>
    <w:rsid w:val="234D48AA"/>
    <w:rsid w:val="23564598"/>
    <w:rsid w:val="2359BFB9"/>
    <w:rsid w:val="236D1E3C"/>
    <w:rsid w:val="23730A01"/>
    <w:rsid w:val="237BACC9"/>
    <w:rsid w:val="238DBCEE"/>
    <w:rsid w:val="238F6052"/>
    <w:rsid w:val="23CD5E41"/>
    <w:rsid w:val="23CE84A6"/>
    <w:rsid w:val="23D616C1"/>
    <w:rsid w:val="23F7F814"/>
    <w:rsid w:val="23FD7397"/>
    <w:rsid w:val="2400A4E9"/>
    <w:rsid w:val="2419ACE6"/>
    <w:rsid w:val="24215F2E"/>
    <w:rsid w:val="24240DCD"/>
    <w:rsid w:val="245F89A6"/>
    <w:rsid w:val="24622FFC"/>
    <w:rsid w:val="24689768"/>
    <w:rsid w:val="24709B3C"/>
    <w:rsid w:val="2471D257"/>
    <w:rsid w:val="2490B2FE"/>
    <w:rsid w:val="24916268"/>
    <w:rsid w:val="249CB7F6"/>
    <w:rsid w:val="249F59F1"/>
    <w:rsid w:val="24C3F29E"/>
    <w:rsid w:val="24F30126"/>
    <w:rsid w:val="25133F36"/>
    <w:rsid w:val="2575681D"/>
    <w:rsid w:val="25780097"/>
    <w:rsid w:val="25801B3E"/>
    <w:rsid w:val="25A243BB"/>
    <w:rsid w:val="25A9CD85"/>
    <w:rsid w:val="25AD1D77"/>
    <w:rsid w:val="25BD6C1A"/>
    <w:rsid w:val="25C539BA"/>
    <w:rsid w:val="25C9D828"/>
    <w:rsid w:val="26057787"/>
    <w:rsid w:val="261152DD"/>
    <w:rsid w:val="261C1075"/>
    <w:rsid w:val="26284C9E"/>
    <w:rsid w:val="266CA196"/>
    <w:rsid w:val="2675D102"/>
    <w:rsid w:val="2697C5CC"/>
    <w:rsid w:val="2698885A"/>
    <w:rsid w:val="26AECD9D"/>
    <w:rsid w:val="26B3DB70"/>
    <w:rsid w:val="26BD1AF1"/>
    <w:rsid w:val="26CFA029"/>
    <w:rsid w:val="26E0CBF7"/>
    <w:rsid w:val="26E67075"/>
    <w:rsid w:val="26F03D3D"/>
    <w:rsid w:val="26F75EAB"/>
    <w:rsid w:val="26FA54A5"/>
    <w:rsid w:val="2701248A"/>
    <w:rsid w:val="2702BAA8"/>
    <w:rsid w:val="27041117"/>
    <w:rsid w:val="2729523F"/>
    <w:rsid w:val="27393924"/>
    <w:rsid w:val="273B1120"/>
    <w:rsid w:val="273DC60A"/>
    <w:rsid w:val="2764FBB2"/>
    <w:rsid w:val="277D0086"/>
    <w:rsid w:val="277D6966"/>
    <w:rsid w:val="277FB0CB"/>
    <w:rsid w:val="27805294"/>
    <w:rsid w:val="278E77CB"/>
    <w:rsid w:val="2795868B"/>
    <w:rsid w:val="27ACDD9E"/>
    <w:rsid w:val="27B242F3"/>
    <w:rsid w:val="27C28454"/>
    <w:rsid w:val="27C7E388"/>
    <w:rsid w:val="280AAA85"/>
    <w:rsid w:val="280CCDD8"/>
    <w:rsid w:val="28249BE3"/>
    <w:rsid w:val="2827407E"/>
    <w:rsid w:val="283877FA"/>
    <w:rsid w:val="283B5498"/>
    <w:rsid w:val="285BD259"/>
    <w:rsid w:val="285C942D"/>
    <w:rsid w:val="286CD1A4"/>
    <w:rsid w:val="2885B3DB"/>
    <w:rsid w:val="288D9648"/>
    <w:rsid w:val="289F7CCC"/>
    <w:rsid w:val="28C49507"/>
    <w:rsid w:val="28EA0024"/>
    <w:rsid w:val="28EC55B8"/>
    <w:rsid w:val="28FD7C1F"/>
    <w:rsid w:val="2917CD72"/>
    <w:rsid w:val="292FC30D"/>
    <w:rsid w:val="293F4EA1"/>
    <w:rsid w:val="2962EA42"/>
    <w:rsid w:val="2965D966"/>
    <w:rsid w:val="296A091F"/>
    <w:rsid w:val="298477F3"/>
    <w:rsid w:val="29B57E29"/>
    <w:rsid w:val="29BB8BE0"/>
    <w:rsid w:val="29D88570"/>
    <w:rsid w:val="29DB6D05"/>
    <w:rsid w:val="29DD8F67"/>
    <w:rsid w:val="29E70268"/>
    <w:rsid w:val="29F43518"/>
    <w:rsid w:val="29F76522"/>
    <w:rsid w:val="29F7A7CD"/>
    <w:rsid w:val="29FBD276"/>
    <w:rsid w:val="2A07F266"/>
    <w:rsid w:val="2A2D3059"/>
    <w:rsid w:val="2A343357"/>
    <w:rsid w:val="2A3809CD"/>
    <w:rsid w:val="2A3E814D"/>
    <w:rsid w:val="2A789273"/>
    <w:rsid w:val="2A793C48"/>
    <w:rsid w:val="2A7DD8B4"/>
    <w:rsid w:val="2A8A527C"/>
    <w:rsid w:val="2A95672F"/>
    <w:rsid w:val="2A996692"/>
    <w:rsid w:val="2A9C1A00"/>
    <w:rsid w:val="2AA044D7"/>
    <w:rsid w:val="2AB57950"/>
    <w:rsid w:val="2AC613BF"/>
    <w:rsid w:val="2AC936AE"/>
    <w:rsid w:val="2ACA0A9D"/>
    <w:rsid w:val="2AE0D271"/>
    <w:rsid w:val="2AF396EF"/>
    <w:rsid w:val="2B0A9515"/>
    <w:rsid w:val="2B21B9D2"/>
    <w:rsid w:val="2B3D971B"/>
    <w:rsid w:val="2B59D287"/>
    <w:rsid w:val="2B7A7272"/>
    <w:rsid w:val="2B8D463D"/>
    <w:rsid w:val="2B911B13"/>
    <w:rsid w:val="2B943C2D"/>
    <w:rsid w:val="2B9E1D06"/>
    <w:rsid w:val="2BA02131"/>
    <w:rsid w:val="2BB73419"/>
    <w:rsid w:val="2BD5D17E"/>
    <w:rsid w:val="2C172562"/>
    <w:rsid w:val="2C197B92"/>
    <w:rsid w:val="2C24081F"/>
    <w:rsid w:val="2C2E4FA7"/>
    <w:rsid w:val="2C3038BA"/>
    <w:rsid w:val="2C41C67A"/>
    <w:rsid w:val="2C5206B0"/>
    <w:rsid w:val="2C587EF1"/>
    <w:rsid w:val="2C66A60E"/>
    <w:rsid w:val="2C7C88FD"/>
    <w:rsid w:val="2C82FDDC"/>
    <w:rsid w:val="2C85ED88"/>
    <w:rsid w:val="2CB50560"/>
    <w:rsid w:val="2CB6F63F"/>
    <w:rsid w:val="2CB7D2D2"/>
    <w:rsid w:val="2CC36252"/>
    <w:rsid w:val="2CD25904"/>
    <w:rsid w:val="2CDA37A7"/>
    <w:rsid w:val="2CDED3A7"/>
    <w:rsid w:val="2CF4E347"/>
    <w:rsid w:val="2CFA6131"/>
    <w:rsid w:val="2D23893D"/>
    <w:rsid w:val="2D317B61"/>
    <w:rsid w:val="2D44043B"/>
    <w:rsid w:val="2D4565BC"/>
    <w:rsid w:val="2D4BA7F3"/>
    <w:rsid w:val="2D4C1301"/>
    <w:rsid w:val="2D6353A8"/>
    <w:rsid w:val="2D7F2C0C"/>
    <w:rsid w:val="2DA69006"/>
    <w:rsid w:val="2DB76AC3"/>
    <w:rsid w:val="2DB8DE99"/>
    <w:rsid w:val="2DBFC280"/>
    <w:rsid w:val="2DC99057"/>
    <w:rsid w:val="2DCD2899"/>
    <w:rsid w:val="2DD8012D"/>
    <w:rsid w:val="2DD80943"/>
    <w:rsid w:val="2DFC6C48"/>
    <w:rsid w:val="2E099407"/>
    <w:rsid w:val="2E182FB5"/>
    <w:rsid w:val="2E2329EA"/>
    <w:rsid w:val="2E29BFBF"/>
    <w:rsid w:val="2E2CE5A6"/>
    <w:rsid w:val="2E658362"/>
    <w:rsid w:val="2E8CC7CC"/>
    <w:rsid w:val="2E955654"/>
    <w:rsid w:val="2E9DF773"/>
    <w:rsid w:val="2EBFDC30"/>
    <w:rsid w:val="2ECAD645"/>
    <w:rsid w:val="2EF230A6"/>
    <w:rsid w:val="2EF540D8"/>
    <w:rsid w:val="2F0CD789"/>
    <w:rsid w:val="2F2570D5"/>
    <w:rsid w:val="2F2E1381"/>
    <w:rsid w:val="2F4966DC"/>
    <w:rsid w:val="2F66F7B0"/>
    <w:rsid w:val="2F6770B5"/>
    <w:rsid w:val="2F6A7C5B"/>
    <w:rsid w:val="2F6D53B1"/>
    <w:rsid w:val="2F7D6DF1"/>
    <w:rsid w:val="2F84D998"/>
    <w:rsid w:val="2F8CC049"/>
    <w:rsid w:val="2FA8F8BC"/>
    <w:rsid w:val="2FBA443F"/>
    <w:rsid w:val="2FC53EE3"/>
    <w:rsid w:val="2FCFDB04"/>
    <w:rsid w:val="2FD03069"/>
    <w:rsid w:val="2FD26666"/>
    <w:rsid w:val="2FD5931C"/>
    <w:rsid w:val="2FF70BC1"/>
    <w:rsid w:val="30097642"/>
    <w:rsid w:val="301CF818"/>
    <w:rsid w:val="302D889C"/>
    <w:rsid w:val="3031C0E5"/>
    <w:rsid w:val="306461B1"/>
    <w:rsid w:val="307FCBE1"/>
    <w:rsid w:val="30878315"/>
    <w:rsid w:val="30945EC1"/>
    <w:rsid w:val="30980D66"/>
    <w:rsid w:val="30AFFEBA"/>
    <w:rsid w:val="30B5A03D"/>
    <w:rsid w:val="30C3776D"/>
    <w:rsid w:val="30C64B48"/>
    <w:rsid w:val="30CF139C"/>
    <w:rsid w:val="30D5F38C"/>
    <w:rsid w:val="30D72A8D"/>
    <w:rsid w:val="30ECC09C"/>
    <w:rsid w:val="30EDC8C9"/>
    <w:rsid w:val="30EFB480"/>
    <w:rsid w:val="30FA4F20"/>
    <w:rsid w:val="310DE61C"/>
    <w:rsid w:val="311D3785"/>
    <w:rsid w:val="312639CC"/>
    <w:rsid w:val="312DB418"/>
    <w:rsid w:val="31370B5C"/>
    <w:rsid w:val="315CB631"/>
    <w:rsid w:val="316D63AA"/>
    <w:rsid w:val="3172F329"/>
    <w:rsid w:val="318EEF01"/>
    <w:rsid w:val="31B017FC"/>
    <w:rsid w:val="31D9AE39"/>
    <w:rsid w:val="31DA28C8"/>
    <w:rsid w:val="31E071E1"/>
    <w:rsid w:val="31F2F8DC"/>
    <w:rsid w:val="31F32450"/>
    <w:rsid w:val="31F3D347"/>
    <w:rsid w:val="31F84592"/>
    <w:rsid w:val="320345E4"/>
    <w:rsid w:val="320A1177"/>
    <w:rsid w:val="32100189"/>
    <w:rsid w:val="323352B9"/>
    <w:rsid w:val="323565FF"/>
    <w:rsid w:val="324014A4"/>
    <w:rsid w:val="3241561A"/>
    <w:rsid w:val="324B0F8E"/>
    <w:rsid w:val="3288A799"/>
    <w:rsid w:val="328E9DC1"/>
    <w:rsid w:val="3292CA95"/>
    <w:rsid w:val="3293B4CE"/>
    <w:rsid w:val="3293D653"/>
    <w:rsid w:val="32A14A75"/>
    <w:rsid w:val="32A87B01"/>
    <w:rsid w:val="32BA0321"/>
    <w:rsid w:val="32C4C2DD"/>
    <w:rsid w:val="32D36E57"/>
    <w:rsid w:val="32ED047F"/>
    <w:rsid w:val="32F0F216"/>
    <w:rsid w:val="333E211E"/>
    <w:rsid w:val="3345CABE"/>
    <w:rsid w:val="336AA386"/>
    <w:rsid w:val="337673CF"/>
    <w:rsid w:val="3383BA44"/>
    <w:rsid w:val="339671BD"/>
    <w:rsid w:val="339C1FCF"/>
    <w:rsid w:val="339EF34A"/>
    <w:rsid w:val="33B4AA40"/>
    <w:rsid w:val="33BFE4AC"/>
    <w:rsid w:val="33CCB6A3"/>
    <w:rsid w:val="33DBBC7F"/>
    <w:rsid w:val="33DD6D19"/>
    <w:rsid w:val="33F1C80A"/>
    <w:rsid w:val="34139D74"/>
    <w:rsid w:val="342CD2DF"/>
    <w:rsid w:val="342DB8D6"/>
    <w:rsid w:val="3430A7B7"/>
    <w:rsid w:val="3430BD75"/>
    <w:rsid w:val="34711B27"/>
    <w:rsid w:val="347EB38C"/>
    <w:rsid w:val="34866885"/>
    <w:rsid w:val="3487CD7B"/>
    <w:rsid w:val="348953CD"/>
    <w:rsid w:val="348EA928"/>
    <w:rsid w:val="3492168D"/>
    <w:rsid w:val="34AE3EFE"/>
    <w:rsid w:val="34B8297D"/>
    <w:rsid w:val="34C5BDD6"/>
    <w:rsid w:val="34C5E150"/>
    <w:rsid w:val="34CB2572"/>
    <w:rsid w:val="34E51CA1"/>
    <w:rsid w:val="34F7A055"/>
    <w:rsid w:val="350B3E44"/>
    <w:rsid w:val="35216FC4"/>
    <w:rsid w:val="352B2D86"/>
    <w:rsid w:val="3548D426"/>
    <w:rsid w:val="354CFDE8"/>
    <w:rsid w:val="3555DE25"/>
    <w:rsid w:val="3556B55E"/>
    <w:rsid w:val="355C1E5E"/>
    <w:rsid w:val="35793116"/>
    <w:rsid w:val="3580341B"/>
    <w:rsid w:val="358D6B14"/>
    <w:rsid w:val="358E6239"/>
    <w:rsid w:val="359F0DF7"/>
    <w:rsid w:val="35ACBD09"/>
    <w:rsid w:val="35B06EF6"/>
    <w:rsid w:val="35BFE898"/>
    <w:rsid w:val="35C63E75"/>
    <w:rsid w:val="35C8A476"/>
    <w:rsid w:val="35FDA793"/>
    <w:rsid w:val="3604784F"/>
    <w:rsid w:val="3614345F"/>
    <w:rsid w:val="362790FE"/>
    <w:rsid w:val="362FF033"/>
    <w:rsid w:val="3647AB0B"/>
    <w:rsid w:val="3649DAAA"/>
    <w:rsid w:val="364B5398"/>
    <w:rsid w:val="365633B4"/>
    <w:rsid w:val="36641557"/>
    <w:rsid w:val="367B6FC7"/>
    <w:rsid w:val="3682FE50"/>
    <w:rsid w:val="3698C1E0"/>
    <w:rsid w:val="369D8735"/>
    <w:rsid w:val="369F0417"/>
    <w:rsid w:val="36D68F71"/>
    <w:rsid w:val="36EDE51E"/>
    <w:rsid w:val="36F124D4"/>
    <w:rsid w:val="36F390ED"/>
    <w:rsid w:val="36F84101"/>
    <w:rsid w:val="370340B6"/>
    <w:rsid w:val="370367C5"/>
    <w:rsid w:val="37092906"/>
    <w:rsid w:val="37271EF0"/>
    <w:rsid w:val="372E80DD"/>
    <w:rsid w:val="378D74F2"/>
    <w:rsid w:val="379CBDBF"/>
    <w:rsid w:val="37B4EA3E"/>
    <w:rsid w:val="37D8671B"/>
    <w:rsid w:val="37D95C55"/>
    <w:rsid w:val="37F815AD"/>
    <w:rsid w:val="381200DE"/>
    <w:rsid w:val="385311AD"/>
    <w:rsid w:val="385992E3"/>
    <w:rsid w:val="3866AAAB"/>
    <w:rsid w:val="38730D47"/>
    <w:rsid w:val="3884C2B1"/>
    <w:rsid w:val="388DE504"/>
    <w:rsid w:val="38A38623"/>
    <w:rsid w:val="38B1FE7D"/>
    <w:rsid w:val="38D3746A"/>
    <w:rsid w:val="38F7964B"/>
    <w:rsid w:val="38FDDE7E"/>
    <w:rsid w:val="38FFDDB5"/>
    <w:rsid w:val="390108D6"/>
    <w:rsid w:val="390204E6"/>
    <w:rsid w:val="39094F40"/>
    <w:rsid w:val="390BD995"/>
    <w:rsid w:val="3911F5F3"/>
    <w:rsid w:val="39142D25"/>
    <w:rsid w:val="3934EB40"/>
    <w:rsid w:val="3956F480"/>
    <w:rsid w:val="39575B36"/>
    <w:rsid w:val="39753BFA"/>
    <w:rsid w:val="39780EFE"/>
    <w:rsid w:val="397F16ED"/>
    <w:rsid w:val="397FFB5A"/>
    <w:rsid w:val="39850772"/>
    <w:rsid w:val="39962220"/>
    <w:rsid w:val="39B139BB"/>
    <w:rsid w:val="39BDA879"/>
    <w:rsid w:val="39C61C34"/>
    <w:rsid w:val="39CC9DAB"/>
    <w:rsid w:val="39D8224F"/>
    <w:rsid w:val="39E7A83E"/>
    <w:rsid w:val="39EBE3CC"/>
    <w:rsid w:val="39F015EE"/>
    <w:rsid w:val="39F22C50"/>
    <w:rsid w:val="39F54723"/>
    <w:rsid w:val="39FD2F46"/>
    <w:rsid w:val="3A133950"/>
    <w:rsid w:val="3A16EF3A"/>
    <w:rsid w:val="3A2CE8BF"/>
    <w:rsid w:val="3A3AD2F7"/>
    <w:rsid w:val="3A4112D1"/>
    <w:rsid w:val="3A53F649"/>
    <w:rsid w:val="3A5A28F6"/>
    <w:rsid w:val="3A6442AF"/>
    <w:rsid w:val="3A6B57B5"/>
    <w:rsid w:val="3A6F613D"/>
    <w:rsid w:val="3A896F5D"/>
    <w:rsid w:val="3A94FCB1"/>
    <w:rsid w:val="3A981644"/>
    <w:rsid w:val="3AA1CE6A"/>
    <w:rsid w:val="3AC3D458"/>
    <w:rsid w:val="3AD68BAE"/>
    <w:rsid w:val="3AE1951A"/>
    <w:rsid w:val="3AF7720A"/>
    <w:rsid w:val="3B171009"/>
    <w:rsid w:val="3B19CE1E"/>
    <w:rsid w:val="3B28767B"/>
    <w:rsid w:val="3B47B637"/>
    <w:rsid w:val="3B4831B2"/>
    <w:rsid w:val="3B4BB8E3"/>
    <w:rsid w:val="3B5D458A"/>
    <w:rsid w:val="3B74143A"/>
    <w:rsid w:val="3B77D03B"/>
    <w:rsid w:val="3B8551AE"/>
    <w:rsid w:val="3B9257AF"/>
    <w:rsid w:val="3B948BA9"/>
    <w:rsid w:val="3BB749EE"/>
    <w:rsid w:val="3BBCC748"/>
    <w:rsid w:val="3BCD59A0"/>
    <w:rsid w:val="3BFA98A4"/>
    <w:rsid w:val="3BFC31FD"/>
    <w:rsid w:val="3BFE5675"/>
    <w:rsid w:val="3C03CC7B"/>
    <w:rsid w:val="3C0BF6BB"/>
    <w:rsid w:val="3C0CCCC1"/>
    <w:rsid w:val="3C2E1F4E"/>
    <w:rsid w:val="3C546609"/>
    <w:rsid w:val="3C57E557"/>
    <w:rsid w:val="3C81D6EC"/>
    <w:rsid w:val="3C825C04"/>
    <w:rsid w:val="3CA24CAC"/>
    <w:rsid w:val="3CAA7464"/>
    <w:rsid w:val="3CCAD4BA"/>
    <w:rsid w:val="3CCD7D43"/>
    <w:rsid w:val="3CDEC09E"/>
    <w:rsid w:val="3CDEC448"/>
    <w:rsid w:val="3CFBC6E3"/>
    <w:rsid w:val="3D07BC3E"/>
    <w:rsid w:val="3D0B90C8"/>
    <w:rsid w:val="3D15C233"/>
    <w:rsid w:val="3D172CD4"/>
    <w:rsid w:val="3D27F73D"/>
    <w:rsid w:val="3D2FC04C"/>
    <w:rsid w:val="3D335E49"/>
    <w:rsid w:val="3D39271E"/>
    <w:rsid w:val="3D4699C2"/>
    <w:rsid w:val="3D4707EB"/>
    <w:rsid w:val="3D4B71EE"/>
    <w:rsid w:val="3D53B909"/>
    <w:rsid w:val="3D5BCDE0"/>
    <w:rsid w:val="3D69CE29"/>
    <w:rsid w:val="3D6CC7E1"/>
    <w:rsid w:val="3D7C23C6"/>
    <w:rsid w:val="3D8379CE"/>
    <w:rsid w:val="3D8FAA9A"/>
    <w:rsid w:val="3DAC8FEF"/>
    <w:rsid w:val="3DB6180F"/>
    <w:rsid w:val="3DE2E200"/>
    <w:rsid w:val="3DFE5022"/>
    <w:rsid w:val="3E3E3A90"/>
    <w:rsid w:val="3E4FC516"/>
    <w:rsid w:val="3E6D95D0"/>
    <w:rsid w:val="3E84D0D6"/>
    <w:rsid w:val="3E8A3A3B"/>
    <w:rsid w:val="3E99A873"/>
    <w:rsid w:val="3EA578B1"/>
    <w:rsid w:val="3EAB0F95"/>
    <w:rsid w:val="3EB2CA0B"/>
    <w:rsid w:val="3EBAD455"/>
    <w:rsid w:val="3EBD7C94"/>
    <w:rsid w:val="3EC6EE56"/>
    <w:rsid w:val="3EFA9BD5"/>
    <w:rsid w:val="3F0A66A6"/>
    <w:rsid w:val="3F118CD4"/>
    <w:rsid w:val="3F199CE9"/>
    <w:rsid w:val="3F2A880F"/>
    <w:rsid w:val="3F2E36F1"/>
    <w:rsid w:val="3F39CEC3"/>
    <w:rsid w:val="3F8F07E9"/>
    <w:rsid w:val="3FA33311"/>
    <w:rsid w:val="3FA9C38A"/>
    <w:rsid w:val="3FB2F343"/>
    <w:rsid w:val="3FCFA314"/>
    <w:rsid w:val="3FD1CB74"/>
    <w:rsid w:val="3FD303AD"/>
    <w:rsid w:val="3FDE40E3"/>
    <w:rsid w:val="3FE25BEE"/>
    <w:rsid w:val="3FF18916"/>
    <w:rsid w:val="3FF37876"/>
    <w:rsid w:val="3FF973FC"/>
    <w:rsid w:val="4016A035"/>
    <w:rsid w:val="4018A9E5"/>
    <w:rsid w:val="402133F0"/>
    <w:rsid w:val="4026099A"/>
    <w:rsid w:val="4026A9D5"/>
    <w:rsid w:val="402E481C"/>
    <w:rsid w:val="403CA97F"/>
    <w:rsid w:val="40493EF4"/>
    <w:rsid w:val="4083612F"/>
    <w:rsid w:val="40A6EEFB"/>
    <w:rsid w:val="40B4772C"/>
    <w:rsid w:val="40CDA130"/>
    <w:rsid w:val="40DA96D5"/>
    <w:rsid w:val="40E4F149"/>
    <w:rsid w:val="40F59590"/>
    <w:rsid w:val="40F6D3E7"/>
    <w:rsid w:val="40F969C3"/>
    <w:rsid w:val="40FF3B7F"/>
    <w:rsid w:val="41001D31"/>
    <w:rsid w:val="4103EBB7"/>
    <w:rsid w:val="4105B013"/>
    <w:rsid w:val="41097784"/>
    <w:rsid w:val="410CF15E"/>
    <w:rsid w:val="41261999"/>
    <w:rsid w:val="412D2D33"/>
    <w:rsid w:val="413F4D99"/>
    <w:rsid w:val="41451C05"/>
    <w:rsid w:val="4154001F"/>
    <w:rsid w:val="41640164"/>
    <w:rsid w:val="4191F848"/>
    <w:rsid w:val="419508AF"/>
    <w:rsid w:val="41AD9DB5"/>
    <w:rsid w:val="41AE81C3"/>
    <w:rsid w:val="41B27955"/>
    <w:rsid w:val="41C15858"/>
    <w:rsid w:val="41D7D4A0"/>
    <w:rsid w:val="41F58D55"/>
    <w:rsid w:val="420F2F6B"/>
    <w:rsid w:val="42243401"/>
    <w:rsid w:val="422690E3"/>
    <w:rsid w:val="4229E55C"/>
    <w:rsid w:val="4237ED3D"/>
    <w:rsid w:val="42398645"/>
    <w:rsid w:val="42409332"/>
    <w:rsid w:val="4247F048"/>
    <w:rsid w:val="425B6CED"/>
    <w:rsid w:val="42651032"/>
    <w:rsid w:val="4275D4C1"/>
    <w:rsid w:val="427837CE"/>
    <w:rsid w:val="427D27D7"/>
    <w:rsid w:val="428710B4"/>
    <w:rsid w:val="429044D8"/>
    <w:rsid w:val="42A65C9C"/>
    <w:rsid w:val="42B064AD"/>
    <w:rsid w:val="42B1B6A6"/>
    <w:rsid w:val="42C0A012"/>
    <w:rsid w:val="42CDF121"/>
    <w:rsid w:val="42D7CF37"/>
    <w:rsid w:val="42E6C7FF"/>
    <w:rsid w:val="42EBE99B"/>
    <w:rsid w:val="42EE4C51"/>
    <w:rsid w:val="430281FA"/>
    <w:rsid w:val="4303FE5F"/>
    <w:rsid w:val="431272B6"/>
    <w:rsid w:val="4318ED9F"/>
    <w:rsid w:val="43220DB4"/>
    <w:rsid w:val="43340B1A"/>
    <w:rsid w:val="4342ECD4"/>
    <w:rsid w:val="437C0CEF"/>
    <w:rsid w:val="437CBAF0"/>
    <w:rsid w:val="43866897"/>
    <w:rsid w:val="438C08CA"/>
    <w:rsid w:val="43AAF9F5"/>
    <w:rsid w:val="43B3E91C"/>
    <w:rsid w:val="43BD9434"/>
    <w:rsid w:val="43C0B542"/>
    <w:rsid w:val="43C7B1C4"/>
    <w:rsid w:val="43DFACE5"/>
    <w:rsid w:val="441157AA"/>
    <w:rsid w:val="441FB74E"/>
    <w:rsid w:val="4429A0E9"/>
    <w:rsid w:val="44301E20"/>
    <w:rsid w:val="44307D31"/>
    <w:rsid w:val="443EE47E"/>
    <w:rsid w:val="44441074"/>
    <w:rsid w:val="4456A8A5"/>
    <w:rsid w:val="4458531E"/>
    <w:rsid w:val="446904EA"/>
    <w:rsid w:val="4478B98F"/>
    <w:rsid w:val="44790D0F"/>
    <w:rsid w:val="4482A5D0"/>
    <w:rsid w:val="448DFCDF"/>
    <w:rsid w:val="44932E1B"/>
    <w:rsid w:val="44A6BA7C"/>
    <w:rsid w:val="44B66799"/>
    <w:rsid w:val="44E94EC9"/>
    <w:rsid w:val="44F7B7D9"/>
    <w:rsid w:val="45058A82"/>
    <w:rsid w:val="45181BAE"/>
    <w:rsid w:val="451A7942"/>
    <w:rsid w:val="452CC6B7"/>
    <w:rsid w:val="4551BEE8"/>
    <w:rsid w:val="455C14AC"/>
    <w:rsid w:val="455F961F"/>
    <w:rsid w:val="45652513"/>
    <w:rsid w:val="45668B5A"/>
    <w:rsid w:val="45695DB4"/>
    <w:rsid w:val="4572260F"/>
    <w:rsid w:val="4583BFAA"/>
    <w:rsid w:val="4586A3A0"/>
    <w:rsid w:val="459626E6"/>
    <w:rsid w:val="459A396E"/>
    <w:rsid w:val="45A24916"/>
    <w:rsid w:val="45C9DB93"/>
    <w:rsid w:val="45E664CA"/>
    <w:rsid w:val="4602A0BF"/>
    <w:rsid w:val="460E0652"/>
    <w:rsid w:val="460E8248"/>
    <w:rsid w:val="460FBCD0"/>
    <w:rsid w:val="4610A02A"/>
    <w:rsid w:val="461C44B6"/>
    <w:rsid w:val="461ED7DD"/>
    <w:rsid w:val="462250C8"/>
    <w:rsid w:val="463454D7"/>
    <w:rsid w:val="46430BC0"/>
    <w:rsid w:val="4667A63C"/>
    <w:rsid w:val="46697B50"/>
    <w:rsid w:val="466E32FB"/>
    <w:rsid w:val="4672999F"/>
    <w:rsid w:val="4675E3BA"/>
    <w:rsid w:val="4678CB3B"/>
    <w:rsid w:val="468C1F5D"/>
    <w:rsid w:val="4696A354"/>
    <w:rsid w:val="46AD155C"/>
    <w:rsid w:val="46CB3DC9"/>
    <w:rsid w:val="46CBE9C5"/>
    <w:rsid w:val="46D6EA9E"/>
    <w:rsid w:val="4700A4E0"/>
    <w:rsid w:val="47082335"/>
    <w:rsid w:val="471A75FE"/>
    <w:rsid w:val="47279FE3"/>
    <w:rsid w:val="47294967"/>
    <w:rsid w:val="472B408E"/>
    <w:rsid w:val="47394D7A"/>
    <w:rsid w:val="474631E2"/>
    <w:rsid w:val="47588908"/>
    <w:rsid w:val="476A7088"/>
    <w:rsid w:val="476DAAAF"/>
    <w:rsid w:val="47821C7E"/>
    <w:rsid w:val="47824307"/>
    <w:rsid w:val="4788A8DF"/>
    <w:rsid w:val="47908F09"/>
    <w:rsid w:val="4794E631"/>
    <w:rsid w:val="479AB161"/>
    <w:rsid w:val="47A3F099"/>
    <w:rsid w:val="47A93232"/>
    <w:rsid w:val="47B808FA"/>
    <w:rsid w:val="47BC1410"/>
    <w:rsid w:val="47BDA6E8"/>
    <w:rsid w:val="47C06295"/>
    <w:rsid w:val="47E074CC"/>
    <w:rsid w:val="47F89B88"/>
    <w:rsid w:val="4803B7A4"/>
    <w:rsid w:val="480797CF"/>
    <w:rsid w:val="481B5506"/>
    <w:rsid w:val="482DD3C2"/>
    <w:rsid w:val="4857C9DC"/>
    <w:rsid w:val="485AB85C"/>
    <w:rsid w:val="4879FE62"/>
    <w:rsid w:val="488293AC"/>
    <w:rsid w:val="489C9A9D"/>
    <w:rsid w:val="489CE939"/>
    <w:rsid w:val="489E82A6"/>
    <w:rsid w:val="48A0EEB9"/>
    <w:rsid w:val="48B3231A"/>
    <w:rsid w:val="48BE5B5A"/>
    <w:rsid w:val="48C73115"/>
    <w:rsid w:val="48CA5790"/>
    <w:rsid w:val="48D08476"/>
    <w:rsid w:val="48D12B85"/>
    <w:rsid w:val="48E8D5A3"/>
    <w:rsid w:val="48EC469C"/>
    <w:rsid w:val="48F03634"/>
    <w:rsid w:val="48F457DF"/>
    <w:rsid w:val="48FA5889"/>
    <w:rsid w:val="490332D9"/>
    <w:rsid w:val="4904D66A"/>
    <w:rsid w:val="494E4B4B"/>
    <w:rsid w:val="496530AE"/>
    <w:rsid w:val="49777214"/>
    <w:rsid w:val="49799550"/>
    <w:rsid w:val="497DAEF8"/>
    <w:rsid w:val="498346FD"/>
    <w:rsid w:val="49870AC8"/>
    <w:rsid w:val="4997BDAE"/>
    <w:rsid w:val="499C183A"/>
    <w:rsid w:val="499CDA1D"/>
    <w:rsid w:val="49BCEE6E"/>
    <w:rsid w:val="49BF780B"/>
    <w:rsid w:val="49C85A9B"/>
    <w:rsid w:val="49CCB23D"/>
    <w:rsid w:val="49E339AD"/>
    <w:rsid w:val="49E56AF2"/>
    <w:rsid w:val="4A0D4AF0"/>
    <w:rsid w:val="4A2C90AC"/>
    <w:rsid w:val="4A304BC1"/>
    <w:rsid w:val="4A3111FB"/>
    <w:rsid w:val="4A397336"/>
    <w:rsid w:val="4A4024D8"/>
    <w:rsid w:val="4A4A4B17"/>
    <w:rsid w:val="4A51ACA5"/>
    <w:rsid w:val="4A5454FF"/>
    <w:rsid w:val="4A7CD683"/>
    <w:rsid w:val="4A8D4832"/>
    <w:rsid w:val="4A8FDCF8"/>
    <w:rsid w:val="4AC05F1C"/>
    <w:rsid w:val="4AC3BF45"/>
    <w:rsid w:val="4AEA7C6A"/>
    <w:rsid w:val="4AF4487B"/>
    <w:rsid w:val="4AFE474C"/>
    <w:rsid w:val="4AFF8B92"/>
    <w:rsid w:val="4B0150C0"/>
    <w:rsid w:val="4B24A5E2"/>
    <w:rsid w:val="4B3E28E0"/>
    <w:rsid w:val="4B4CECBD"/>
    <w:rsid w:val="4B5B0412"/>
    <w:rsid w:val="4B639BBE"/>
    <w:rsid w:val="4B6DB5C3"/>
    <w:rsid w:val="4B7DA3E0"/>
    <w:rsid w:val="4B8BE4CA"/>
    <w:rsid w:val="4B9885B6"/>
    <w:rsid w:val="4B994825"/>
    <w:rsid w:val="4B9B3706"/>
    <w:rsid w:val="4B9DC79E"/>
    <w:rsid w:val="4BA32773"/>
    <w:rsid w:val="4BC80007"/>
    <w:rsid w:val="4BCACE39"/>
    <w:rsid w:val="4C1BFD27"/>
    <w:rsid w:val="4C246D3F"/>
    <w:rsid w:val="4C2E8159"/>
    <w:rsid w:val="4C437E14"/>
    <w:rsid w:val="4C599301"/>
    <w:rsid w:val="4C6ED50D"/>
    <w:rsid w:val="4C705782"/>
    <w:rsid w:val="4C7FF998"/>
    <w:rsid w:val="4C805F87"/>
    <w:rsid w:val="4C84E374"/>
    <w:rsid w:val="4C9DCE93"/>
    <w:rsid w:val="4CAA75BD"/>
    <w:rsid w:val="4CAE36AD"/>
    <w:rsid w:val="4CB94E32"/>
    <w:rsid w:val="4CBEBF91"/>
    <w:rsid w:val="4CBF935F"/>
    <w:rsid w:val="4CD856E1"/>
    <w:rsid w:val="4CF471DF"/>
    <w:rsid w:val="4CF6BB52"/>
    <w:rsid w:val="4CFCE03D"/>
    <w:rsid w:val="4D124E57"/>
    <w:rsid w:val="4D1F2FD0"/>
    <w:rsid w:val="4D403277"/>
    <w:rsid w:val="4D438754"/>
    <w:rsid w:val="4D48F7D4"/>
    <w:rsid w:val="4D4D238E"/>
    <w:rsid w:val="4D5329A8"/>
    <w:rsid w:val="4D651936"/>
    <w:rsid w:val="4D658823"/>
    <w:rsid w:val="4D789737"/>
    <w:rsid w:val="4D794EBB"/>
    <w:rsid w:val="4D7EE9BD"/>
    <w:rsid w:val="4D832BFB"/>
    <w:rsid w:val="4DB4F074"/>
    <w:rsid w:val="4DCB0236"/>
    <w:rsid w:val="4DE40363"/>
    <w:rsid w:val="4DE7298C"/>
    <w:rsid w:val="4DFA351B"/>
    <w:rsid w:val="4E136308"/>
    <w:rsid w:val="4E369DD6"/>
    <w:rsid w:val="4E38DDDB"/>
    <w:rsid w:val="4E720D6B"/>
    <w:rsid w:val="4E7810C6"/>
    <w:rsid w:val="4E8368CC"/>
    <w:rsid w:val="4E8739CA"/>
    <w:rsid w:val="4E93683B"/>
    <w:rsid w:val="4E93C642"/>
    <w:rsid w:val="4EA09DF3"/>
    <w:rsid w:val="4EA63C1D"/>
    <w:rsid w:val="4EA957F2"/>
    <w:rsid w:val="4EAFE997"/>
    <w:rsid w:val="4EF3C4E1"/>
    <w:rsid w:val="4EFDE6EB"/>
    <w:rsid w:val="4F076327"/>
    <w:rsid w:val="4F1093CB"/>
    <w:rsid w:val="4F171C92"/>
    <w:rsid w:val="4F1B9179"/>
    <w:rsid w:val="4F4CA640"/>
    <w:rsid w:val="4F6C4FDE"/>
    <w:rsid w:val="4F790F8E"/>
    <w:rsid w:val="4F7BBB9E"/>
    <w:rsid w:val="4F7EE02F"/>
    <w:rsid w:val="4FA387E2"/>
    <w:rsid w:val="4FBD05EF"/>
    <w:rsid w:val="4FBF9413"/>
    <w:rsid w:val="4FE4E085"/>
    <w:rsid w:val="500AF297"/>
    <w:rsid w:val="504AC3D4"/>
    <w:rsid w:val="5059F386"/>
    <w:rsid w:val="50A93627"/>
    <w:rsid w:val="50B901B7"/>
    <w:rsid w:val="50E6BEBF"/>
    <w:rsid w:val="50EA99EA"/>
    <w:rsid w:val="5108DFB7"/>
    <w:rsid w:val="510F98C9"/>
    <w:rsid w:val="5116508F"/>
    <w:rsid w:val="5117BFBF"/>
    <w:rsid w:val="511B9304"/>
    <w:rsid w:val="512BE2B9"/>
    <w:rsid w:val="513B6E0D"/>
    <w:rsid w:val="513CB950"/>
    <w:rsid w:val="514B69A5"/>
    <w:rsid w:val="51604193"/>
    <w:rsid w:val="51729B74"/>
    <w:rsid w:val="5193D744"/>
    <w:rsid w:val="51990BB0"/>
    <w:rsid w:val="51A5F6C8"/>
    <w:rsid w:val="51C9E7BE"/>
    <w:rsid w:val="51D2418E"/>
    <w:rsid w:val="51DB2CA6"/>
    <w:rsid w:val="51ED7398"/>
    <w:rsid w:val="51F90B85"/>
    <w:rsid w:val="51FAA932"/>
    <w:rsid w:val="51FB3EFC"/>
    <w:rsid w:val="52092707"/>
    <w:rsid w:val="520F027D"/>
    <w:rsid w:val="523C6422"/>
    <w:rsid w:val="524CC6F7"/>
    <w:rsid w:val="526A743A"/>
    <w:rsid w:val="526B3742"/>
    <w:rsid w:val="52794F60"/>
    <w:rsid w:val="527B34AC"/>
    <w:rsid w:val="527C55AD"/>
    <w:rsid w:val="5297EF44"/>
    <w:rsid w:val="52AE2570"/>
    <w:rsid w:val="52B0CE78"/>
    <w:rsid w:val="52B5737C"/>
    <w:rsid w:val="52CB2C45"/>
    <w:rsid w:val="52EFA0EC"/>
    <w:rsid w:val="53049A1B"/>
    <w:rsid w:val="530B7EF2"/>
    <w:rsid w:val="530B9006"/>
    <w:rsid w:val="532A6819"/>
    <w:rsid w:val="532C64DB"/>
    <w:rsid w:val="5342F126"/>
    <w:rsid w:val="534C2E97"/>
    <w:rsid w:val="53521009"/>
    <w:rsid w:val="5354B9FF"/>
    <w:rsid w:val="53796D6B"/>
    <w:rsid w:val="539EBB9C"/>
    <w:rsid w:val="53A26C35"/>
    <w:rsid w:val="53A500D0"/>
    <w:rsid w:val="53A8733F"/>
    <w:rsid w:val="53AD57F7"/>
    <w:rsid w:val="53B6AD75"/>
    <w:rsid w:val="53BD051B"/>
    <w:rsid w:val="53C20983"/>
    <w:rsid w:val="53C35A1F"/>
    <w:rsid w:val="53CB48D1"/>
    <w:rsid w:val="542AC719"/>
    <w:rsid w:val="543232A7"/>
    <w:rsid w:val="5439A300"/>
    <w:rsid w:val="544CA79C"/>
    <w:rsid w:val="5464AC3F"/>
    <w:rsid w:val="546581FD"/>
    <w:rsid w:val="546C21B0"/>
    <w:rsid w:val="547D3208"/>
    <w:rsid w:val="54865420"/>
    <w:rsid w:val="549468C9"/>
    <w:rsid w:val="54A7D09F"/>
    <w:rsid w:val="54B70F63"/>
    <w:rsid w:val="54BF661B"/>
    <w:rsid w:val="54CBC908"/>
    <w:rsid w:val="54CF8284"/>
    <w:rsid w:val="54D474FF"/>
    <w:rsid w:val="55128E65"/>
    <w:rsid w:val="5529EDCA"/>
    <w:rsid w:val="553952F0"/>
    <w:rsid w:val="553D4EAB"/>
    <w:rsid w:val="554BFBC0"/>
    <w:rsid w:val="5571ED07"/>
    <w:rsid w:val="5587B1AA"/>
    <w:rsid w:val="55C57642"/>
    <w:rsid w:val="55CF1376"/>
    <w:rsid w:val="55D5BF07"/>
    <w:rsid w:val="55E394B2"/>
    <w:rsid w:val="55EC5D7F"/>
    <w:rsid w:val="55FAD6B4"/>
    <w:rsid w:val="56053192"/>
    <w:rsid w:val="563B6E33"/>
    <w:rsid w:val="563CC7E1"/>
    <w:rsid w:val="56577903"/>
    <w:rsid w:val="56637290"/>
    <w:rsid w:val="5664E1EE"/>
    <w:rsid w:val="566AD047"/>
    <w:rsid w:val="567F164F"/>
    <w:rsid w:val="568955D8"/>
    <w:rsid w:val="5690B6C4"/>
    <w:rsid w:val="569F21EB"/>
    <w:rsid w:val="56A24343"/>
    <w:rsid w:val="56A51534"/>
    <w:rsid w:val="56A97910"/>
    <w:rsid w:val="56AE29DC"/>
    <w:rsid w:val="56AEDF1A"/>
    <w:rsid w:val="56B52B1F"/>
    <w:rsid w:val="56BC8FDA"/>
    <w:rsid w:val="56BE4544"/>
    <w:rsid w:val="56D75834"/>
    <w:rsid w:val="57086F26"/>
    <w:rsid w:val="5712896F"/>
    <w:rsid w:val="5729F56F"/>
    <w:rsid w:val="573289FA"/>
    <w:rsid w:val="5746B863"/>
    <w:rsid w:val="5753A0B2"/>
    <w:rsid w:val="576D646E"/>
    <w:rsid w:val="5776BF38"/>
    <w:rsid w:val="577F7519"/>
    <w:rsid w:val="5790112B"/>
    <w:rsid w:val="5792DE72"/>
    <w:rsid w:val="579E4CB0"/>
    <w:rsid w:val="57ABBBE1"/>
    <w:rsid w:val="57B27EEF"/>
    <w:rsid w:val="57B66A51"/>
    <w:rsid w:val="57EAFA0F"/>
    <w:rsid w:val="57F2532A"/>
    <w:rsid w:val="57F77BED"/>
    <w:rsid w:val="57FB10B8"/>
    <w:rsid w:val="57FF21FD"/>
    <w:rsid w:val="58108157"/>
    <w:rsid w:val="58197F4C"/>
    <w:rsid w:val="5825B7F8"/>
    <w:rsid w:val="582C1A81"/>
    <w:rsid w:val="58380FE5"/>
    <w:rsid w:val="5842A885"/>
    <w:rsid w:val="584B6A2B"/>
    <w:rsid w:val="58566510"/>
    <w:rsid w:val="58656E8E"/>
    <w:rsid w:val="58727CE1"/>
    <w:rsid w:val="5882E878"/>
    <w:rsid w:val="5887DF5A"/>
    <w:rsid w:val="58AD1006"/>
    <w:rsid w:val="58BCD74E"/>
    <w:rsid w:val="58E6DAAF"/>
    <w:rsid w:val="59039ED0"/>
    <w:rsid w:val="59070BF6"/>
    <w:rsid w:val="5908C82E"/>
    <w:rsid w:val="59482AC7"/>
    <w:rsid w:val="5961EC85"/>
    <w:rsid w:val="5963EA4F"/>
    <w:rsid w:val="5964DBAC"/>
    <w:rsid w:val="597D5DF0"/>
    <w:rsid w:val="599F87AE"/>
    <w:rsid w:val="59B3C95E"/>
    <w:rsid w:val="59C43AB0"/>
    <w:rsid w:val="59C6C51F"/>
    <w:rsid w:val="59CBE65A"/>
    <w:rsid w:val="59CD15A0"/>
    <w:rsid w:val="59D92A47"/>
    <w:rsid w:val="59E8C7B5"/>
    <w:rsid w:val="59F73B0F"/>
    <w:rsid w:val="59FA1820"/>
    <w:rsid w:val="5A0FE467"/>
    <w:rsid w:val="5A3AE0B4"/>
    <w:rsid w:val="5A42955D"/>
    <w:rsid w:val="5A4C9AFC"/>
    <w:rsid w:val="5A515AF7"/>
    <w:rsid w:val="5A5B2C94"/>
    <w:rsid w:val="5A615D96"/>
    <w:rsid w:val="5A799D61"/>
    <w:rsid w:val="5A8A6CAF"/>
    <w:rsid w:val="5AA60E5B"/>
    <w:rsid w:val="5AB0DCE8"/>
    <w:rsid w:val="5AC7306F"/>
    <w:rsid w:val="5ACB62BF"/>
    <w:rsid w:val="5AD08541"/>
    <w:rsid w:val="5ADAE585"/>
    <w:rsid w:val="5ADDEEFA"/>
    <w:rsid w:val="5ADE1676"/>
    <w:rsid w:val="5AEA1F96"/>
    <w:rsid w:val="5AF5E8C8"/>
    <w:rsid w:val="5B00671B"/>
    <w:rsid w:val="5B3A099A"/>
    <w:rsid w:val="5B458192"/>
    <w:rsid w:val="5B4D6A32"/>
    <w:rsid w:val="5B5F6071"/>
    <w:rsid w:val="5B65240F"/>
    <w:rsid w:val="5B6F2CA2"/>
    <w:rsid w:val="5B894433"/>
    <w:rsid w:val="5B89EE9F"/>
    <w:rsid w:val="5BA0126A"/>
    <w:rsid w:val="5BA49333"/>
    <w:rsid w:val="5BAABDB8"/>
    <w:rsid w:val="5BBE2214"/>
    <w:rsid w:val="5BC64D23"/>
    <w:rsid w:val="5BDD2312"/>
    <w:rsid w:val="5BE161BE"/>
    <w:rsid w:val="5C06CF6A"/>
    <w:rsid w:val="5C0CD6A9"/>
    <w:rsid w:val="5C14D4D6"/>
    <w:rsid w:val="5C23CA3E"/>
    <w:rsid w:val="5C25045C"/>
    <w:rsid w:val="5C418134"/>
    <w:rsid w:val="5C5A3C60"/>
    <w:rsid w:val="5C6C7DE6"/>
    <w:rsid w:val="5C75A912"/>
    <w:rsid w:val="5C7F119A"/>
    <w:rsid w:val="5C80E732"/>
    <w:rsid w:val="5C8CC82B"/>
    <w:rsid w:val="5C9121AB"/>
    <w:rsid w:val="5C91A839"/>
    <w:rsid w:val="5C94957A"/>
    <w:rsid w:val="5CA73818"/>
    <w:rsid w:val="5CADC610"/>
    <w:rsid w:val="5CB969C4"/>
    <w:rsid w:val="5CD032C6"/>
    <w:rsid w:val="5CD4C987"/>
    <w:rsid w:val="5CEF1EC4"/>
    <w:rsid w:val="5CF3BC99"/>
    <w:rsid w:val="5D002C55"/>
    <w:rsid w:val="5D0ED1F8"/>
    <w:rsid w:val="5D433174"/>
    <w:rsid w:val="5D54EE85"/>
    <w:rsid w:val="5D5F76DC"/>
    <w:rsid w:val="5D65EE4F"/>
    <w:rsid w:val="5D7389B7"/>
    <w:rsid w:val="5D813A18"/>
    <w:rsid w:val="5DC14F0F"/>
    <w:rsid w:val="5DCF3B10"/>
    <w:rsid w:val="5DD9D000"/>
    <w:rsid w:val="5DEE5776"/>
    <w:rsid w:val="5E0113C4"/>
    <w:rsid w:val="5E02C866"/>
    <w:rsid w:val="5E20989F"/>
    <w:rsid w:val="5E210523"/>
    <w:rsid w:val="5E2DCE6D"/>
    <w:rsid w:val="5E35EE19"/>
    <w:rsid w:val="5E3AFCE5"/>
    <w:rsid w:val="5E447E82"/>
    <w:rsid w:val="5E5429F6"/>
    <w:rsid w:val="5E6C0350"/>
    <w:rsid w:val="5E6DBBA7"/>
    <w:rsid w:val="5E859CEA"/>
    <w:rsid w:val="5E8B5C3D"/>
    <w:rsid w:val="5E9C656C"/>
    <w:rsid w:val="5EB1CB3E"/>
    <w:rsid w:val="5EB75F6D"/>
    <w:rsid w:val="5EBB3C82"/>
    <w:rsid w:val="5EC281CA"/>
    <w:rsid w:val="5EC40960"/>
    <w:rsid w:val="5EC44BA1"/>
    <w:rsid w:val="5EFAF1D5"/>
    <w:rsid w:val="5F013B35"/>
    <w:rsid w:val="5F0AFD03"/>
    <w:rsid w:val="5F136A97"/>
    <w:rsid w:val="5F152E05"/>
    <w:rsid w:val="5F25B7CD"/>
    <w:rsid w:val="5F463DF7"/>
    <w:rsid w:val="5F524F18"/>
    <w:rsid w:val="5F5342F6"/>
    <w:rsid w:val="5F5FA856"/>
    <w:rsid w:val="5F625314"/>
    <w:rsid w:val="5F7155A4"/>
    <w:rsid w:val="5F7EC88E"/>
    <w:rsid w:val="5F873DF1"/>
    <w:rsid w:val="5F894135"/>
    <w:rsid w:val="5F898A3A"/>
    <w:rsid w:val="5F9BBFEC"/>
    <w:rsid w:val="5FB62A82"/>
    <w:rsid w:val="5FD01455"/>
    <w:rsid w:val="5FDFF168"/>
    <w:rsid w:val="6015FCF3"/>
    <w:rsid w:val="602B1118"/>
    <w:rsid w:val="6031AE41"/>
    <w:rsid w:val="603A062C"/>
    <w:rsid w:val="603BD053"/>
    <w:rsid w:val="6041CB61"/>
    <w:rsid w:val="604AC57D"/>
    <w:rsid w:val="60524B95"/>
    <w:rsid w:val="6061A511"/>
    <w:rsid w:val="60664007"/>
    <w:rsid w:val="607597EA"/>
    <w:rsid w:val="607950C2"/>
    <w:rsid w:val="607ADAA1"/>
    <w:rsid w:val="607CE60C"/>
    <w:rsid w:val="6084CD3C"/>
    <w:rsid w:val="608A23FA"/>
    <w:rsid w:val="60926F55"/>
    <w:rsid w:val="60B385CD"/>
    <w:rsid w:val="60BF3426"/>
    <w:rsid w:val="60C1BCC8"/>
    <w:rsid w:val="60C6574B"/>
    <w:rsid w:val="60C9A3C0"/>
    <w:rsid w:val="60DE8AF7"/>
    <w:rsid w:val="60E7C8F7"/>
    <w:rsid w:val="611F9986"/>
    <w:rsid w:val="6120C200"/>
    <w:rsid w:val="6125ACA3"/>
    <w:rsid w:val="61282C0A"/>
    <w:rsid w:val="61314892"/>
    <w:rsid w:val="6134E789"/>
    <w:rsid w:val="613ADD8D"/>
    <w:rsid w:val="613D04C9"/>
    <w:rsid w:val="615805C7"/>
    <w:rsid w:val="61870829"/>
    <w:rsid w:val="618ADB57"/>
    <w:rsid w:val="619D9144"/>
    <w:rsid w:val="61AA6F38"/>
    <w:rsid w:val="61B0656E"/>
    <w:rsid w:val="61B0F6C3"/>
    <w:rsid w:val="61B49B08"/>
    <w:rsid w:val="61D6F7D0"/>
    <w:rsid w:val="61EA8749"/>
    <w:rsid w:val="61FC0DF5"/>
    <w:rsid w:val="6224CA23"/>
    <w:rsid w:val="622E1095"/>
    <w:rsid w:val="624CD3E5"/>
    <w:rsid w:val="6262F5F7"/>
    <w:rsid w:val="62687095"/>
    <w:rsid w:val="626C8067"/>
    <w:rsid w:val="62798CC2"/>
    <w:rsid w:val="627E9F08"/>
    <w:rsid w:val="62B073A0"/>
    <w:rsid w:val="62B4339F"/>
    <w:rsid w:val="62D42D3C"/>
    <w:rsid w:val="62DCD645"/>
    <w:rsid w:val="62E85A62"/>
    <w:rsid w:val="62E8F221"/>
    <w:rsid w:val="62F3AF79"/>
    <w:rsid w:val="631547D1"/>
    <w:rsid w:val="63287013"/>
    <w:rsid w:val="63407981"/>
    <w:rsid w:val="638C4315"/>
    <w:rsid w:val="63A3ADAD"/>
    <w:rsid w:val="63A700A1"/>
    <w:rsid w:val="63AF0787"/>
    <w:rsid w:val="63B50B4F"/>
    <w:rsid w:val="63E6942E"/>
    <w:rsid w:val="63E6F904"/>
    <w:rsid w:val="63F19C2E"/>
    <w:rsid w:val="63F6CDD2"/>
    <w:rsid w:val="63FD8B42"/>
    <w:rsid w:val="6418AF5B"/>
    <w:rsid w:val="641B2C9A"/>
    <w:rsid w:val="6422FD1C"/>
    <w:rsid w:val="64234760"/>
    <w:rsid w:val="64243D68"/>
    <w:rsid w:val="6437175F"/>
    <w:rsid w:val="6450C2A1"/>
    <w:rsid w:val="64595250"/>
    <w:rsid w:val="645B0EED"/>
    <w:rsid w:val="646E407D"/>
    <w:rsid w:val="647017B9"/>
    <w:rsid w:val="647081A6"/>
    <w:rsid w:val="647FBA20"/>
    <w:rsid w:val="64A9A288"/>
    <w:rsid w:val="64D11122"/>
    <w:rsid w:val="64DFFB83"/>
    <w:rsid w:val="64E19E3C"/>
    <w:rsid w:val="64E47153"/>
    <w:rsid w:val="65161D0F"/>
    <w:rsid w:val="65294DB9"/>
    <w:rsid w:val="6543BF84"/>
    <w:rsid w:val="65458965"/>
    <w:rsid w:val="65664EA9"/>
    <w:rsid w:val="6571C700"/>
    <w:rsid w:val="65A02A00"/>
    <w:rsid w:val="65B257DB"/>
    <w:rsid w:val="65C04126"/>
    <w:rsid w:val="65CDF613"/>
    <w:rsid w:val="65DC3F40"/>
    <w:rsid w:val="65DC88B4"/>
    <w:rsid w:val="65E0CB80"/>
    <w:rsid w:val="66152CBF"/>
    <w:rsid w:val="6629535F"/>
    <w:rsid w:val="662A28A4"/>
    <w:rsid w:val="66335C8D"/>
    <w:rsid w:val="666CC6C3"/>
    <w:rsid w:val="666F296D"/>
    <w:rsid w:val="66A97326"/>
    <w:rsid w:val="66B56A24"/>
    <w:rsid w:val="66C26A31"/>
    <w:rsid w:val="66C3BC33"/>
    <w:rsid w:val="66C3EAC1"/>
    <w:rsid w:val="66C923B0"/>
    <w:rsid w:val="66CC5F25"/>
    <w:rsid w:val="66D05461"/>
    <w:rsid w:val="66D63D93"/>
    <w:rsid w:val="66D85DE7"/>
    <w:rsid w:val="66DE7CA2"/>
    <w:rsid w:val="66FB965E"/>
    <w:rsid w:val="66FF5284"/>
    <w:rsid w:val="670563B6"/>
    <w:rsid w:val="670DB2BA"/>
    <w:rsid w:val="67145280"/>
    <w:rsid w:val="6714B0A7"/>
    <w:rsid w:val="6716B9E5"/>
    <w:rsid w:val="67257AAB"/>
    <w:rsid w:val="67313277"/>
    <w:rsid w:val="67389506"/>
    <w:rsid w:val="673B5A88"/>
    <w:rsid w:val="674B2FAF"/>
    <w:rsid w:val="67597FA5"/>
    <w:rsid w:val="67888806"/>
    <w:rsid w:val="6795511F"/>
    <w:rsid w:val="67993294"/>
    <w:rsid w:val="679B8E2F"/>
    <w:rsid w:val="679CCE62"/>
    <w:rsid w:val="67A19999"/>
    <w:rsid w:val="67A38C66"/>
    <w:rsid w:val="67C5475A"/>
    <w:rsid w:val="67C8FFE7"/>
    <w:rsid w:val="67E66C7E"/>
    <w:rsid w:val="68058232"/>
    <w:rsid w:val="6816340B"/>
    <w:rsid w:val="6816ABBE"/>
    <w:rsid w:val="68424ECE"/>
    <w:rsid w:val="685A8BF6"/>
    <w:rsid w:val="686A83CB"/>
    <w:rsid w:val="68777A0D"/>
    <w:rsid w:val="688B7E64"/>
    <w:rsid w:val="68A4E252"/>
    <w:rsid w:val="68A592D1"/>
    <w:rsid w:val="68B67F31"/>
    <w:rsid w:val="68CC3524"/>
    <w:rsid w:val="68CCD981"/>
    <w:rsid w:val="68DFE417"/>
    <w:rsid w:val="68EDE02B"/>
    <w:rsid w:val="69187531"/>
    <w:rsid w:val="694BBECB"/>
    <w:rsid w:val="6954787B"/>
    <w:rsid w:val="695C3484"/>
    <w:rsid w:val="695DD595"/>
    <w:rsid w:val="6961A79C"/>
    <w:rsid w:val="6961D9B9"/>
    <w:rsid w:val="69799492"/>
    <w:rsid w:val="697D0C29"/>
    <w:rsid w:val="69978A32"/>
    <w:rsid w:val="6998DFC4"/>
    <w:rsid w:val="69A0F057"/>
    <w:rsid w:val="69A4837A"/>
    <w:rsid w:val="69D458F1"/>
    <w:rsid w:val="69D860F2"/>
    <w:rsid w:val="69D8D833"/>
    <w:rsid w:val="69DCDED4"/>
    <w:rsid w:val="69E71538"/>
    <w:rsid w:val="6A02E3A3"/>
    <w:rsid w:val="6A06DE44"/>
    <w:rsid w:val="6A13F57C"/>
    <w:rsid w:val="6A2690DD"/>
    <w:rsid w:val="6A2E58FB"/>
    <w:rsid w:val="6A3CB9F8"/>
    <w:rsid w:val="6A3FD1F3"/>
    <w:rsid w:val="6A51D0C4"/>
    <w:rsid w:val="6A6AFB73"/>
    <w:rsid w:val="6A7FE668"/>
    <w:rsid w:val="6A92D62C"/>
    <w:rsid w:val="6A95AB8E"/>
    <w:rsid w:val="6A9738C5"/>
    <w:rsid w:val="6A9DDE8E"/>
    <w:rsid w:val="6AAB1294"/>
    <w:rsid w:val="6AF009DB"/>
    <w:rsid w:val="6AFCC763"/>
    <w:rsid w:val="6B1111FC"/>
    <w:rsid w:val="6B2B32B6"/>
    <w:rsid w:val="6B342B87"/>
    <w:rsid w:val="6B35783C"/>
    <w:rsid w:val="6B363767"/>
    <w:rsid w:val="6B4B2187"/>
    <w:rsid w:val="6B62A332"/>
    <w:rsid w:val="6B68A9FC"/>
    <w:rsid w:val="6B8247F7"/>
    <w:rsid w:val="6B8379A7"/>
    <w:rsid w:val="6B8757F3"/>
    <w:rsid w:val="6B918082"/>
    <w:rsid w:val="6B962952"/>
    <w:rsid w:val="6BB0FFA5"/>
    <w:rsid w:val="6BB70D8A"/>
    <w:rsid w:val="6BDE0EE4"/>
    <w:rsid w:val="6BFA0660"/>
    <w:rsid w:val="6C063EC0"/>
    <w:rsid w:val="6C0BDA1E"/>
    <w:rsid w:val="6C237982"/>
    <w:rsid w:val="6C2FD21A"/>
    <w:rsid w:val="6C37C0C6"/>
    <w:rsid w:val="6C566175"/>
    <w:rsid w:val="6C672AF0"/>
    <w:rsid w:val="6C981FD3"/>
    <w:rsid w:val="6C9BB221"/>
    <w:rsid w:val="6CC17CF6"/>
    <w:rsid w:val="6CE813D1"/>
    <w:rsid w:val="6CF63A06"/>
    <w:rsid w:val="6CFD0741"/>
    <w:rsid w:val="6D084123"/>
    <w:rsid w:val="6D13AEEE"/>
    <w:rsid w:val="6D279D58"/>
    <w:rsid w:val="6D27ADD1"/>
    <w:rsid w:val="6D2A1D45"/>
    <w:rsid w:val="6D32EBE7"/>
    <w:rsid w:val="6D3B84A5"/>
    <w:rsid w:val="6D5C996C"/>
    <w:rsid w:val="6D626A2E"/>
    <w:rsid w:val="6D6AB288"/>
    <w:rsid w:val="6D6CEBCE"/>
    <w:rsid w:val="6D85EB8D"/>
    <w:rsid w:val="6DC30D43"/>
    <w:rsid w:val="6DC4B640"/>
    <w:rsid w:val="6DD0A860"/>
    <w:rsid w:val="6DE93B2B"/>
    <w:rsid w:val="6E0484B5"/>
    <w:rsid w:val="6E163EA6"/>
    <w:rsid w:val="6E23AC66"/>
    <w:rsid w:val="6E2C5557"/>
    <w:rsid w:val="6E2F46F1"/>
    <w:rsid w:val="6E332EFA"/>
    <w:rsid w:val="6E46E95F"/>
    <w:rsid w:val="6E5BCD4F"/>
    <w:rsid w:val="6E620EAC"/>
    <w:rsid w:val="6E8DE7B0"/>
    <w:rsid w:val="6E9B55B0"/>
    <w:rsid w:val="6EF0FE20"/>
    <w:rsid w:val="6F1E586A"/>
    <w:rsid w:val="6F3BC42D"/>
    <w:rsid w:val="6F3E8B5C"/>
    <w:rsid w:val="6F663289"/>
    <w:rsid w:val="6F69D144"/>
    <w:rsid w:val="6F6BC0C2"/>
    <w:rsid w:val="6F6DEACA"/>
    <w:rsid w:val="6F98FDD3"/>
    <w:rsid w:val="6F99D68A"/>
    <w:rsid w:val="6F9BD300"/>
    <w:rsid w:val="6F9F083C"/>
    <w:rsid w:val="6FA2419E"/>
    <w:rsid w:val="6FAC7637"/>
    <w:rsid w:val="6FB16C9C"/>
    <w:rsid w:val="6FC75152"/>
    <w:rsid w:val="6FE9E30B"/>
    <w:rsid w:val="700E5D6F"/>
    <w:rsid w:val="7012B5AA"/>
    <w:rsid w:val="70139AC5"/>
    <w:rsid w:val="70147AE0"/>
    <w:rsid w:val="7020E8E8"/>
    <w:rsid w:val="704C677B"/>
    <w:rsid w:val="7070A7CA"/>
    <w:rsid w:val="70811D18"/>
    <w:rsid w:val="7087635D"/>
    <w:rsid w:val="708AB21B"/>
    <w:rsid w:val="70A42082"/>
    <w:rsid w:val="70BA237A"/>
    <w:rsid w:val="70CB862C"/>
    <w:rsid w:val="70D5ED66"/>
    <w:rsid w:val="70ED4D2A"/>
    <w:rsid w:val="70F49A4D"/>
    <w:rsid w:val="70FFDE23"/>
    <w:rsid w:val="71008741"/>
    <w:rsid w:val="7102B53B"/>
    <w:rsid w:val="71086055"/>
    <w:rsid w:val="711AA5F1"/>
    <w:rsid w:val="7131C752"/>
    <w:rsid w:val="71350681"/>
    <w:rsid w:val="713F435E"/>
    <w:rsid w:val="71455EAA"/>
    <w:rsid w:val="714DC6E1"/>
    <w:rsid w:val="7160B0EE"/>
    <w:rsid w:val="716B20B0"/>
    <w:rsid w:val="716DF500"/>
    <w:rsid w:val="7175B0CB"/>
    <w:rsid w:val="718962C3"/>
    <w:rsid w:val="71B7C966"/>
    <w:rsid w:val="71BE6363"/>
    <w:rsid w:val="71C6F0F7"/>
    <w:rsid w:val="71E1D6C0"/>
    <w:rsid w:val="71FA9496"/>
    <w:rsid w:val="724C053E"/>
    <w:rsid w:val="724F119F"/>
    <w:rsid w:val="72580E3E"/>
    <w:rsid w:val="725A0486"/>
    <w:rsid w:val="726CE480"/>
    <w:rsid w:val="728CD0C8"/>
    <w:rsid w:val="728D0232"/>
    <w:rsid w:val="728E30CD"/>
    <w:rsid w:val="72929E3C"/>
    <w:rsid w:val="7297F1A8"/>
    <w:rsid w:val="72EF9E6C"/>
    <w:rsid w:val="72F03E55"/>
    <w:rsid w:val="72FF06A9"/>
    <w:rsid w:val="730269B0"/>
    <w:rsid w:val="7311FB4E"/>
    <w:rsid w:val="731825D6"/>
    <w:rsid w:val="732470B1"/>
    <w:rsid w:val="73261205"/>
    <w:rsid w:val="734EAAE6"/>
    <w:rsid w:val="73592E2B"/>
    <w:rsid w:val="73684A5F"/>
    <w:rsid w:val="739512D8"/>
    <w:rsid w:val="7396F8C2"/>
    <w:rsid w:val="73B05FFE"/>
    <w:rsid w:val="73B3368D"/>
    <w:rsid w:val="73B4703D"/>
    <w:rsid w:val="73C78FA7"/>
    <w:rsid w:val="73D8BF9A"/>
    <w:rsid w:val="740915F9"/>
    <w:rsid w:val="7432D735"/>
    <w:rsid w:val="743F348E"/>
    <w:rsid w:val="744AAD16"/>
    <w:rsid w:val="7469EC5E"/>
    <w:rsid w:val="746AD769"/>
    <w:rsid w:val="7482DA01"/>
    <w:rsid w:val="7487CC3B"/>
    <w:rsid w:val="74A06658"/>
    <w:rsid w:val="74CE9C0A"/>
    <w:rsid w:val="74D14F86"/>
    <w:rsid w:val="74D64F15"/>
    <w:rsid w:val="74DABB95"/>
    <w:rsid w:val="74DE1A6F"/>
    <w:rsid w:val="74E5B61B"/>
    <w:rsid w:val="74E8CB6A"/>
    <w:rsid w:val="74EA76BF"/>
    <w:rsid w:val="74F6402E"/>
    <w:rsid w:val="74FCD284"/>
    <w:rsid w:val="75252A1A"/>
    <w:rsid w:val="7544D674"/>
    <w:rsid w:val="755363C7"/>
    <w:rsid w:val="7556AC82"/>
    <w:rsid w:val="7561B79F"/>
    <w:rsid w:val="757F5355"/>
    <w:rsid w:val="759644B4"/>
    <w:rsid w:val="75C7E863"/>
    <w:rsid w:val="75D1BEE0"/>
    <w:rsid w:val="75D6DD12"/>
    <w:rsid w:val="75F5E13E"/>
    <w:rsid w:val="75F851FE"/>
    <w:rsid w:val="76047500"/>
    <w:rsid w:val="76123C26"/>
    <w:rsid w:val="76221032"/>
    <w:rsid w:val="76327AC9"/>
    <w:rsid w:val="76378AA5"/>
    <w:rsid w:val="763E6716"/>
    <w:rsid w:val="76590A79"/>
    <w:rsid w:val="766FA461"/>
    <w:rsid w:val="76760A58"/>
    <w:rsid w:val="769B4F50"/>
    <w:rsid w:val="769BB84D"/>
    <w:rsid w:val="769F7E99"/>
    <w:rsid w:val="76A31100"/>
    <w:rsid w:val="76C071A3"/>
    <w:rsid w:val="76C37977"/>
    <w:rsid w:val="76DC44E5"/>
    <w:rsid w:val="76F100CA"/>
    <w:rsid w:val="76F38D32"/>
    <w:rsid w:val="76FDD71A"/>
    <w:rsid w:val="7731DAF9"/>
    <w:rsid w:val="773C472A"/>
    <w:rsid w:val="7743A4F3"/>
    <w:rsid w:val="77567D59"/>
    <w:rsid w:val="77992723"/>
    <w:rsid w:val="77A8D134"/>
    <w:rsid w:val="77B1C52E"/>
    <w:rsid w:val="77B5CE0B"/>
    <w:rsid w:val="77D5750C"/>
    <w:rsid w:val="77D69435"/>
    <w:rsid w:val="77DBC83D"/>
    <w:rsid w:val="78110A6A"/>
    <w:rsid w:val="78162B2C"/>
    <w:rsid w:val="7823B8BD"/>
    <w:rsid w:val="78329EC2"/>
    <w:rsid w:val="78485941"/>
    <w:rsid w:val="784A5466"/>
    <w:rsid w:val="784C1628"/>
    <w:rsid w:val="78571289"/>
    <w:rsid w:val="785A1477"/>
    <w:rsid w:val="78946BF8"/>
    <w:rsid w:val="789DDAF2"/>
    <w:rsid w:val="78A06648"/>
    <w:rsid w:val="78A526E0"/>
    <w:rsid w:val="78A8B8B4"/>
    <w:rsid w:val="78ACCA3C"/>
    <w:rsid w:val="78B2370F"/>
    <w:rsid w:val="78C777EF"/>
    <w:rsid w:val="78DD3C31"/>
    <w:rsid w:val="78E58CA3"/>
    <w:rsid w:val="791E3BD8"/>
    <w:rsid w:val="79380166"/>
    <w:rsid w:val="795CB4BD"/>
    <w:rsid w:val="797BADEE"/>
    <w:rsid w:val="79814825"/>
    <w:rsid w:val="7985FAEB"/>
    <w:rsid w:val="798C748D"/>
    <w:rsid w:val="79B42982"/>
    <w:rsid w:val="79CA38E6"/>
    <w:rsid w:val="79CCB88C"/>
    <w:rsid w:val="79CE4890"/>
    <w:rsid w:val="79D713B0"/>
    <w:rsid w:val="79D90DDD"/>
    <w:rsid w:val="79DC5D63"/>
    <w:rsid w:val="79E2CD50"/>
    <w:rsid w:val="79E71A0B"/>
    <w:rsid w:val="79F09B57"/>
    <w:rsid w:val="79F2AE50"/>
    <w:rsid w:val="79FF2801"/>
    <w:rsid w:val="7A0340D4"/>
    <w:rsid w:val="7A07FD6D"/>
    <w:rsid w:val="7A08E93F"/>
    <w:rsid w:val="7A0E21DF"/>
    <w:rsid w:val="7A25CAD3"/>
    <w:rsid w:val="7A321EBA"/>
    <w:rsid w:val="7A3C696C"/>
    <w:rsid w:val="7A53BCAB"/>
    <w:rsid w:val="7A76443C"/>
    <w:rsid w:val="7A7C6E5E"/>
    <w:rsid w:val="7AC5815A"/>
    <w:rsid w:val="7ADA565D"/>
    <w:rsid w:val="7AEC1EBB"/>
    <w:rsid w:val="7AEF1DF0"/>
    <w:rsid w:val="7AFB6744"/>
    <w:rsid w:val="7B05575E"/>
    <w:rsid w:val="7B091B65"/>
    <w:rsid w:val="7B1D1637"/>
    <w:rsid w:val="7B426282"/>
    <w:rsid w:val="7B4D5DB8"/>
    <w:rsid w:val="7B5AD006"/>
    <w:rsid w:val="7B62BEF1"/>
    <w:rsid w:val="7B698542"/>
    <w:rsid w:val="7B6C59B0"/>
    <w:rsid w:val="7B729352"/>
    <w:rsid w:val="7B786095"/>
    <w:rsid w:val="7B7AF8D0"/>
    <w:rsid w:val="7B9D871C"/>
    <w:rsid w:val="7BAC3643"/>
    <w:rsid w:val="7BBEBBD2"/>
    <w:rsid w:val="7BCB29AC"/>
    <w:rsid w:val="7BD56F00"/>
    <w:rsid w:val="7BD8BAC6"/>
    <w:rsid w:val="7BDCAFEA"/>
    <w:rsid w:val="7BF7446E"/>
    <w:rsid w:val="7C115803"/>
    <w:rsid w:val="7C1B38C2"/>
    <w:rsid w:val="7C254F23"/>
    <w:rsid w:val="7C29BD9A"/>
    <w:rsid w:val="7C2C726C"/>
    <w:rsid w:val="7C32EE62"/>
    <w:rsid w:val="7C41B2BB"/>
    <w:rsid w:val="7C6C153F"/>
    <w:rsid w:val="7C786A01"/>
    <w:rsid w:val="7C7C7CA6"/>
    <w:rsid w:val="7C80D30C"/>
    <w:rsid w:val="7C97CACB"/>
    <w:rsid w:val="7CA5A2C6"/>
    <w:rsid w:val="7CA98F02"/>
    <w:rsid w:val="7CBAF67B"/>
    <w:rsid w:val="7CC46956"/>
    <w:rsid w:val="7CD9E7DE"/>
    <w:rsid w:val="7CEED148"/>
    <w:rsid w:val="7D0DABC2"/>
    <w:rsid w:val="7D149D61"/>
    <w:rsid w:val="7D1D04C5"/>
    <w:rsid w:val="7D21134B"/>
    <w:rsid w:val="7D36ADF0"/>
    <w:rsid w:val="7D47EA9F"/>
    <w:rsid w:val="7D73CD89"/>
    <w:rsid w:val="7D781432"/>
    <w:rsid w:val="7D81050E"/>
    <w:rsid w:val="7D81B2AF"/>
    <w:rsid w:val="7DB0B84A"/>
    <w:rsid w:val="7DC4AAD4"/>
    <w:rsid w:val="7DE4F3A7"/>
    <w:rsid w:val="7DF38157"/>
    <w:rsid w:val="7E0DD930"/>
    <w:rsid w:val="7E12DBCB"/>
    <w:rsid w:val="7E4796C4"/>
    <w:rsid w:val="7E6249CD"/>
    <w:rsid w:val="7E678045"/>
    <w:rsid w:val="7E73B734"/>
    <w:rsid w:val="7E8BC33F"/>
    <w:rsid w:val="7E958A9F"/>
    <w:rsid w:val="7EB17BF3"/>
    <w:rsid w:val="7EC47AFA"/>
    <w:rsid w:val="7ED6AF31"/>
    <w:rsid w:val="7EE3E487"/>
    <w:rsid w:val="7EE6A85B"/>
    <w:rsid w:val="7F01640F"/>
    <w:rsid w:val="7F07FB8A"/>
    <w:rsid w:val="7F0C223A"/>
    <w:rsid w:val="7F36EC17"/>
    <w:rsid w:val="7F779ED7"/>
    <w:rsid w:val="7F871D46"/>
    <w:rsid w:val="7F9BA1F8"/>
    <w:rsid w:val="7F9D7480"/>
    <w:rsid w:val="7FA2C0D6"/>
    <w:rsid w:val="7FA35782"/>
    <w:rsid w:val="7FD0763F"/>
    <w:rsid w:val="7FF6AF01"/>
    <w:rsid w:val="7FFDCC6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before="120"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BE3"/>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100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1003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 w:type="character" w:customStyle="1" w:styleId="Ttulo2Car">
    <w:name w:val="Título 2 Car"/>
    <w:basedOn w:val="Fuentedeprrafopredeter"/>
    <w:link w:val="Ttulo2"/>
    <w:uiPriority w:val="9"/>
    <w:rsid w:val="00910036"/>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10036"/>
    <w:rPr>
      <w:rFonts w:asciiTheme="majorHAnsi" w:eastAsiaTheme="majorEastAsia" w:hAnsiTheme="majorHAnsi" w:cstheme="majorBidi"/>
      <w:color w:val="243F60" w:themeColor="accent1" w:themeShade="7F"/>
      <w:lang w:eastAsia="en-US"/>
    </w:rPr>
  </w:style>
  <w:style w:type="character" w:styleId="Mencinsinresolver">
    <w:name w:val="Unresolved Mention"/>
    <w:basedOn w:val="Fuentedeprrafopredeter"/>
    <w:uiPriority w:val="99"/>
    <w:semiHidden/>
    <w:unhideWhenUsed/>
    <w:rsid w:val="002968DC"/>
    <w:rPr>
      <w:color w:val="605E5C"/>
      <w:shd w:val="clear" w:color="auto" w:fill="E1DFDD"/>
    </w:rPr>
  </w:style>
  <w:style w:type="paragraph" w:styleId="TDC2">
    <w:name w:val="toc 2"/>
    <w:basedOn w:val="Normal"/>
    <w:next w:val="Normal"/>
    <w:autoRedefine/>
    <w:uiPriority w:val="39"/>
    <w:unhideWhenUsed/>
    <w:rsid w:val="009A27B5"/>
    <w:pPr>
      <w:spacing w:after="100"/>
      <w:ind w:left="220"/>
    </w:pPr>
  </w:style>
  <w:style w:type="paragraph" w:styleId="TDC3">
    <w:name w:val="toc 3"/>
    <w:basedOn w:val="Normal"/>
    <w:next w:val="Normal"/>
    <w:autoRedefine/>
    <w:uiPriority w:val="39"/>
    <w:unhideWhenUsed/>
    <w:rsid w:val="009A27B5"/>
    <w:pPr>
      <w:spacing w:after="100"/>
      <w:ind w:left="440"/>
    </w:pPr>
  </w:style>
  <w:style w:type="paragraph" w:customStyle="1" w:styleId="paragraph">
    <w:name w:val="paragraph"/>
    <w:basedOn w:val="Normal"/>
    <w:rsid w:val="002A398B"/>
    <w:pPr>
      <w:spacing w:before="100" w:beforeAutospacing="1" w:after="100" w:afterAutospacing="1"/>
    </w:pPr>
    <w:rPr>
      <w:rFonts w:ascii="Times New Roman" w:eastAsia="Times New Roman" w:hAnsi="Times New Roman"/>
      <w:sz w:val="24"/>
      <w:szCs w:val="24"/>
      <w:lang w:eastAsia="es-CO"/>
    </w:rPr>
  </w:style>
  <w:style w:type="character" w:customStyle="1" w:styleId="normaltextrun">
    <w:name w:val="normaltextrun"/>
    <w:basedOn w:val="Fuentedeprrafopredeter"/>
    <w:rsid w:val="002A398B"/>
  </w:style>
  <w:style w:type="character" w:customStyle="1" w:styleId="eop">
    <w:name w:val="eop"/>
    <w:basedOn w:val="Fuentedeprrafopredeter"/>
    <w:rsid w:val="002A398B"/>
  </w:style>
  <w:style w:type="paragraph" w:styleId="Bibliografa">
    <w:name w:val="Bibliography"/>
    <w:basedOn w:val="Normal"/>
    <w:next w:val="Normal"/>
    <w:uiPriority w:val="37"/>
    <w:unhideWhenUsed/>
    <w:rsid w:val="00F12BF8"/>
  </w:style>
  <w:style w:type="paragraph" w:styleId="TtuloTDC">
    <w:name w:val="TOC Heading"/>
    <w:basedOn w:val="Ttulo1"/>
    <w:next w:val="Normal"/>
    <w:uiPriority w:val="39"/>
    <w:unhideWhenUsed/>
    <w:qFormat/>
    <w:rsid w:val="00BC3B1E"/>
    <w:pPr>
      <w:keepNext/>
      <w:keepLines/>
      <w:spacing w:before="240" w:after="0" w:line="259" w:lineRule="auto"/>
      <w:jc w:val="left"/>
      <w:outlineLvl w:val="9"/>
    </w:pPr>
    <w:rPr>
      <w:rFonts w:asciiTheme="majorHAnsi" w:eastAsiaTheme="majorEastAsia" w:hAnsiTheme="majorHAnsi" w:cstheme="majorBidi"/>
      <w:color w:val="365F91" w:themeColor="accent1" w:themeShade="BF"/>
      <w:sz w:val="32"/>
      <w:szCs w:val="3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188">
      <w:bodyDiv w:val="1"/>
      <w:marLeft w:val="0"/>
      <w:marRight w:val="0"/>
      <w:marTop w:val="0"/>
      <w:marBottom w:val="0"/>
      <w:divBdr>
        <w:top w:val="none" w:sz="0" w:space="0" w:color="auto"/>
        <w:left w:val="none" w:sz="0" w:space="0" w:color="auto"/>
        <w:bottom w:val="none" w:sz="0" w:space="0" w:color="auto"/>
        <w:right w:val="none" w:sz="0" w:space="0" w:color="auto"/>
      </w:divBdr>
    </w:div>
    <w:div w:id="94983272">
      <w:bodyDiv w:val="1"/>
      <w:marLeft w:val="0"/>
      <w:marRight w:val="0"/>
      <w:marTop w:val="0"/>
      <w:marBottom w:val="0"/>
      <w:divBdr>
        <w:top w:val="none" w:sz="0" w:space="0" w:color="auto"/>
        <w:left w:val="none" w:sz="0" w:space="0" w:color="auto"/>
        <w:bottom w:val="none" w:sz="0" w:space="0" w:color="auto"/>
        <w:right w:val="none" w:sz="0" w:space="0" w:color="auto"/>
      </w:divBdr>
    </w:div>
    <w:div w:id="111676393">
      <w:bodyDiv w:val="1"/>
      <w:marLeft w:val="0"/>
      <w:marRight w:val="0"/>
      <w:marTop w:val="0"/>
      <w:marBottom w:val="0"/>
      <w:divBdr>
        <w:top w:val="none" w:sz="0" w:space="0" w:color="auto"/>
        <w:left w:val="none" w:sz="0" w:space="0" w:color="auto"/>
        <w:bottom w:val="none" w:sz="0" w:space="0" w:color="auto"/>
        <w:right w:val="none" w:sz="0" w:space="0" w:color="auto"/>
      </w:divBdr>
    </w:div>
    <w:div w:id="234360672">
      <w:bodyDiv w:val="1"/>
      <w:marLeft w:val="0"/>
      <w:marRight w:val="0"/>
      <w:marTop w:val="0"/>
      <w:marBottom w:val="0"/>
      <w:divBdr>
        <w:top w:val="none" w:sz="0" w:space="0" w:color="auto"/>
        <w:left w:val="none" w:sz="0" w:space="0" w:color="auto"/>
        <w:bottom w:val="none" w:sz="0" w:space="0" w:color="auto"/>
        <w:right w:val="none" w:sz="0" w:space="0" w:color="auto"/>
      </w:divBdr>
    </w:div>
    <w:div w:id="264533335">
      <w:bodyDiv w:val="1"/>
      <w:marLeft w:val="0"/>
      <w:marRight w:val="0"/>
      <w:marTop w:val="0"/>
      <w:marBottom w:val="0"/>
      <w:divBdr>
        <w:top w:val="none" w:sz="0" w:space="0" w:color="auto"/>
        <w:left w:val="none" w:sz="0" w:space="0" w:color="auto"/>
        <w:bottom w:val="none" w:sz="0" w:space="0" w:color="auto"/>
        <w:right w:val="none" w:sz="0" w:space="0" w:color="auto"/>
      </w:divBdr>
    </w:div>
    <w:div w:id="351077537">
      <w:bodyDiv w:val="1"/>
      <w:marLeft w:val="0"/>
      <w:marRight w:val="0"/>
      <w:marTop w:val="0"/>
      <w:marBottom w:val="0"/>
      <w:divBdr>
        <w:top w:val="none" w:sz="0" w:space="0" w:color="auto"/>
        <w:left w:val="none" w:sz="0" w:space="0" w:color="auto"/>
        <w:bottom w:val="none" w:sz="0" w:space="0" w:color="auto"/>
        <w:right w:val="none" w:sz="0" w:space="0" w:color="auto"/>
      </w:divBdr>
    </w:div>
    <w:div w:id="436562995">
      <w:bodyDiv w:val="1"/>
      <w:marLeft w:val="0"/>
      <w:marRight w:val="0"/>
      <w:marTop w:val="0"/>
      <w:marBottom w:val="0"/>
      <w:divBdr>
        <w:top w:val="none" w:sz="0" w:space="0" w:color="auto"/>
        <w:left w:val="none" w:sz="0" w:space="0" w:color="auto"/>
        <w:bottom w:val="none" w:sz="0" w:space="0" w:color="auto"/>
        <w:right w:val="none" w:sz="0" w:space="0" w:color="auto"/>
      </w:divBdr>
    </w:div>
    <w:div w:id="613056064">
      <w:bodyDiv w:val="1"/>
      <w:marLeft w:val="0"/>
      <w:marRight w:val="0"/>
      <w:marTop w:val="0"/>
      <w:marBottom w:val="0"/>
      <w:divBdr>
        <w:top w:val="none" w:sz="0" w:space="0" w:color="auto"/>
        <w:left w:val="none" w:sz="0" w:space="0" w:color="auto"/>
        <w:bottom w:val="none" w:sz="0" w:space="0" w:color="auto"/>
        <w:right w:val="none" w:sz="0" w:space="0" w:color="auto"/>
      </w:divBdr>
    </w:div>
    <w:div w:id="644748486">
      <w:bodyDiv w:val="1"/>
      <w:marLeft w:val="0"/>
      <w:marRight w:val="0"/>
      <w:marTop w:val="0"/>
      <w:marBottom w:val="0"/>
      <w:divBdr>
        <w:top w:val="none" w:sz="0" w:space="0" w:color="auto"/>
        <w:left w:val="none" w:sz="0" w:space="0" w:color="auto"/>
        <w:bottom w:val="none" w:sz="0" w:space="0" w:color="auto"/>
        <w:right w:val="none" w:sz="0" w:space="0" w:color="auto"/>
      </w:divBdr>
    </w:div>
    <w:div w:id="700083541">
      <w:bodyDiv w:val="1"/>
      <w:marLeft w:val="0"/>
      <w:marRight w:val="0"/>
      <w:marTop w:val="0"/>
      <w:marBottom w:val="0"/>
      <w:divBdr>
        <w:top w:val="none" w:sz="0" w:space="0" w:color="auto"/>
        <w:left w:val="none" w:sz="0" w:space="0" w:color="auto"/>
        <w:bottom w:val="none" w:sz="0" w:space="0" w:color="auto"/>
        <w:right w:val="none" w:sz="0" w:space="0" w:color="auto"/>
      </w:divBdr>
    </w:div>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772627620">
      <w:bodyDiv w:val="1"/>
      <w:marLeft w:val="0"/>
      <w:marRight w:val="0"/>
      <w:marTop w:val="0"/>
      <w:marBottom w:val="0"/>
      <w:divBdr>
        <w:top w:val="none" w:sz="0" w:space="0" w:color="auto"/>
        <w:left w:val="none" w:sz="0" w:space="0" w:color="auto"/>
        <w:bottom w:val="none" w:sz="0" w:space="0" w:color="auto"/>
        <w:right w:val="none" w:sz="0" w:space="0" w:color="auto"/>
      </w:divBdr>
    </w:div>
    <w:div w:id="860241569">
      <w:bodyDiv w:val="1"/>
      <w:marLeft w:val="0"/>
      <w:marRight w:val="0"/>
      <w:marTop w:val="0"/>
      <w:marBottom w:val="0"/>
      <w:divBdr>
        <w:top w:val="none" w:sz="0" w:space="0" w:color="auto"/>
        <w:left w:val="none" w:sz="0" w:space="0" w:color="auto"/>
        <w:bottom w:val="none" w:sz="0" w:space="0" w:color="auto"/>
        <w:right w:val="none" w:sz="0" w:space="0" w:color="auto"/>
      </w:divBdr>
    </w:div>
    <w:div w:id="872881190">
      <w:bodyDiv w:val="1"/>
      <w:marLeft w:val="0"/>
      <w:marRight w:val="0"/>
      <w:marTop w:val="0"/>
      <w:marBottom w:val="0"/>
      <w:divBdr>
        <w:top w:val="none" w:sz="0" w:space="0" w:color="auto"/>
        <w:left w:val="none" w:sz="0" w:space="0" w:color="auto"/>
        <w:bottom w:val="none" w:sz="0" w:space="0" w:color="auto"/>
        <w:right w:val="none" w:sz="0" w:space="0" w:color="auto"/>
      </w:divBdr>
    </w:div>
    <w:div w:id="986860582">
      <w:bodyDiv w:val="1"/>
      <w:marLeft w:val="0"/>
      <w:marRight w:val="0"/>
      <w:marTop w:val="0"/>
      <w:marBottom w:val="0"/>
      <w:divBdr>
        <w:top w:val="none" w:sz="0" w:space="0" w:color="auto"/>
        <w:left w:val="none" w:sz="0" w:space="0" w:color="auto"/>
        <w:bottom w:val="none" w:sz="0" w:space="0" w:color="auto"/>
        <w:right w:val="none" w:sz="0" w:space="0" w:color="auto"/>
      </w:divBdr>
    </w:div>
    <w:div w:id="1020544823">
      <w:bodyDiv w:val="1"/>
      <w:marLeft w:val="0"/>
      <w:marRight w:val="0"/>
      <w:marTop w:val="0"/>
      <w:marBottom w:val="0"/>
      <w:divBdr>
        <w:top w:val="none" w:sz="0" w:space="0" w:color="auto"/>
        <w:left w:val="none" w:sz="0" w:space="0" w:color="auto"/>
        <w:bottom w:val="none" w:sz="0" w:space="0" w:color="auto"/>
        <w:right w:val="none" w:sz="0" w:space="0" w:color="auto"/>
      </w:divBdr>
    </w:div>
    <w:div w:id="1232691869">
      <w:bodyDiv w:val="1"/>
      <w:marLeft w:val="0"/>
      <w:marRight w:val="0"/>
      <w:marTop w:val="0"/>
      <w:marBottom w:val="0"/>
      <w:divBdr>
        <w:top w:val="none" w:sz="0" w:space="0" w:color="auto"/>
        <w:left w:val="none" w:sz="0" w:space="0" w:color="auto"/>
        <w:bottom w:val="none" w:sz="0" w:space="0" w:color="auto"/>
        <w:right w:val="none" w:sz="0" w:space="0" w:color="auto"/>
      </w:divBdr>
    </w:div>
    <w:div w:id="1387952692">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560281347">
      <w:bodyDiv w:val="1"/>
      <w:marLeft w:val="0"/>
      <w:marRight w:val="0"/>
      <w:marTop w:val="0"/>
      <w:marBottom w:val="0"/>
      <w:divBdr>
        <w:top w:val="none" w:sz="0" w:space="0" w:color="auto"/>
        <w:left w:val="none" w:sz="0" w:space="0" w:color="auto"/>
        <w:bottom w:val="none" w:sz="0" w:space="0" w:color="auto"/>
        <w:right w:val="none" w:sz="0" w:space="0" w:color="auto"/>
      </w:divBdr>
      <w:divsChild>
        <w:div w:id="844049450">
          <w:marLeft w:val="0"/>
          <w:marRight w:val="0"/>
          <w:marTop w:val="0"/>
          <w:marBottom w:val="0"/>
          <w:divBdr>
            <w:top w:val="none" w:sz="0" w:space="0" w:color="auto"/>
            <w:left w:val="none" w:sz="0" w:space="0" w:color="auto"/>
            <w:bottom w:val="none" w:sz="0" w:space="0" w:color="auto"/>
            <w:right w:val="none" w:sz="0" w:space="0" w:color="auto"/>
          </w:divBdr>
          <w:divsChild>
            <w:div w:id="1143809281">
              <w:marLeft w:val="0"/>
              <w:marRight w:val="0"/>
              <w:marTop w:val="0"/>
              <w:marBottom w:val="0"/>
              <w:divBdr>
                <w:top w:val="none" w:sz="0" w:space="0" w:color="auto"/>
                <w:left w:val="none" w:sz="0" w:space="0" w:color="auto"/>
                <w:bottom w:val="none" w:sz="0" w:space="0" w:color="auto"/>
                <w:right w:val="none" w:sz="0" w:space="0" w:color="auto"/>
              </w:divBdr>
            </w:div>
          </w:divsChild>
        </w:div>
        <w:div w:id="1073161871">
          <w:marLeft w:val="0"/>
          <w:marRight w:val="0"/>
          <w:marTop w:val="0"/>
          <w:marBottom w:val="0"/>
          <w:divBdr>
            <w:top w:val="none" w:sz="0" w:space="0" w:color="auto"/>
            <w:left w:val="none" w:sz="0" w:space="0" w:color="auto"/>
            <w:bottom w:val="none" w:sz="0" w:space="0" w:color="auto"/>
            <w:right w:val="none" w:sz="0" w:space="0" w:color="auto"/>
          </w:divBdr>
          <w:divsChild>
            <w:div w:id="1714427437">
              <w:marLeft w:val="0"/>
              <w:marRight w:val="0"/>
              <w:marTop w:val="0"/>
              <w:marBottom w:val="0"/>
              <w:divBdr>
                <w:top w:val="none" w:sz="0" w:space="0" w:color="auto"/>
                <w:left w:val="none" w:sz="0" w:space="0" w:color="auto"/>
                <w:bottom w:val="none" w:sz="0" w:space="0" w:color="auto"/>
                <w:right w:val="none" w:sz="0" w:space="0" w:color="auto"/>
              </w:divBdr>
            </w:div>
          </w:divsChild>
        </w:div>
        <w:div w:id="1196387280">
          <w:marLeft w:val="0"/>
          <w:marRight w:val="0"/>
          <w:marTop w:val="0"/>
          <w:marBottom w:val="0"/>
          <w:divBdr>
            <w:top w:val="none" w:sz="0" w:space="0" w:color="auto"/>
            <w:left w:val="none" w:sz="0" w:space="0" w:color="auto"/>
            <w:bottom w:val="none" w:sz="0" w:space="0" w:color="auto"/>
            <w:right w:val="none" w:sz="0" w:space="0" w:color="auto"/>
          </w:divBdr>
          <w:divsChild>
            <w:div w:id="1027871353">
              <w:marLeft w:val="0"/>
              <w:marRight w:val="0"/>
              <w:marTop w:val="0"/>
              <w:marBottom w:val="0"/>
              <w:divBdr>
                <w:top w:val="none" w:sz="0" w:space="0" w:color="auto"/>
                <w:left w:val="none" w:sz="0" w:space="0" w:color="auto"/>
                <w:bottom w:val="none" w:sz="0" w:space="0" w:color="auto"/>
                <w:right w:val="none" w:sz="0" w:space="0" w:color="auto"/>
              </w:divBdr>
            </w:div>
          </w:divsChild>
        </w:div>
        <w:div w:id="1773816769">
          <w:marLeft w:val="0"/>
          <w:marRight w:val="0"/>
          <w:marTop w:val="0"/>
          <w:marBottom w:val="0"/>
          <w:divBdr>
            <w:top w:val="none" w:sz="0" w:space="0" w:color="auto"/>
            <w:left w:val="none" w:sz="0" w:space="0" w:color="auto"/>
            <w:bottom w:val="none" w:sz="0" w:space="0" w:color="auto"/>
            <w:right w:val="none" w:sz="0" w:space="0" w:color="auto"/>
          </w:divBdr>
          <w:divsChild>
            <w:div w:id="771826997">
              <w:marLeft w:val="0"/>
              <w:marRight w:val="0"/>
              <w:marTop w:val="0"/>
              <w:marBottom w:val="0"/>
              <w:divBdr>
                <w:top w:val="none" w:sz="0" w:space="0" w:color="auto"/>
                <w:left w:val="none" w:sz="0" w:space="0" w:color="auto"/>
                <w:bottom w:val="none" w:sz="0" w:space="0" w:color="auto"/>
                <w:right w:val="none" w:sz="0" w:space="0" w:color="auto"/>
              </w:divBdr>
            </w:div>
          </w:divsChild>
        </w:div>
        <w:div w:id="1187451111">
          <w:marLeft w:val="0"/>
          <w:marRight w:val="0"/>
          <w:marTop w:val="0"/>
          <w:marBottom w:val="0"/>
          <w:divBdr>
            <w:top w:val="none" w:sz="0" w:space="0" w:color="auto"/>
            <w:left w:val="none" w:sz="0" w:space="0" w:color="auto"/>
            <w:bottom w:val="none" w:sz="0" w:space="0" w:color="auto"/>
            <w:right w:val="none" w:sz="0" w:space="0" w:color="auto"/>
          </w:divBdr>
          <w:divsChild>
            <w:div w:id="1460799373">
              <w:marLeft w:val="0"/>
              <w:marRight w:val="0"/>
              <w:marTop w:val="0"/>
              <w:marBottom w:val="0"/>
              <w:divBdr>
                <w:top w:val="none" w:sz="0" w:space="0" w:color="auto"/>
                <w:left w:val="none" w:sz="0" w:space="0" w:color="auto"/>
                <w:bottom w:val="none" w:sz="0" w:space="0" w:color="auto"/>
                <w:right w:val="none" w:sz="0" w:space="0" w:color="auto"/>
              </w:divBdr>
            </w:div>
          </w:divsChild>
        </w:div>
        <w:div w:id="1168642221">
          <w:marLeft w:val="0"/>
          <w:marRight w:val="0"/>
          <w:marTop w:val="0"/>
          <w:marBottom w:val="0"/>
          <w:divBdr>
            <w:top w:val="none" w:sz="0" w:space="0" w:color="auto"/>
            <w:left w:val="none" w:sz="0" w:space="0" w:color="auto"/>
            <w:bottom w:val="none" w:sz="0" w:space="0" w:color="auto"/>
            <w:right w:val="none" w:sz="0" w:space="0" w:color="auto"/>
          </w:divBdr>
          <w:divsChild>
            <w:div w:id="169562149">
              <w:marLeft w:val="0"/>
              <w:marRight w:val="0"/>
              <w:marTop w:val="0"/>
              <w:marBottom w:val="0"/>
              <w:divBdr>
                <w:top w:val="none" w:sz="0" w:space="0" w:color="auto"/>
                <w:left w:val="none" w:sz="0" w:space="0" w:color="auto"/>
                <w:bottom w:val="none" w:sz="0" w:space="0" w:color="auto"/>
                <w:right w:val="none" w:sz="0" w:space="0" w:color="auto"/>
              </w:divBdr>
            </w:div>
          </w:divsChild>
        </w:div>
        <w:div w:id="1744986623">
          <w:marLeft w:val="0"/>
          <w:marRight w:val="0"/>
          <w:marTop w:val="0"/>
          <w:marBottom w:val="0"/>
          <w:divBdr>
            <w:top w:val="none" w:sz="0" w:space="0" w:color="auto"/>
            <w:left w:val="none" w:sz="0" w:space="0" w:color="auto"/>
            <w:bottom w:val="none" w:sz="0" w:space="0" w:color="auto"/>
            <w:right w:val="none" w:sz="0" w:space="0" w:color="auto"/>
          </w:divBdr>
          <w:divsChild>
            <w:div w:id="1424961135">
              <w:marLeft w:val="0"/>
              <w:marRight w:val="0"/>
              <w:marTop w:val="0"/>
              <w:marBottom w:val="0"/>
              <w:divBdr>
                <w:top w:val="none" w:sz="0" w:space="0" w:color="auto"/>
                <w:left w:val="none" w:sz="0" w:space="0" w:color="auto"/>
                <w:bottom w:val="none" w:sz="0" w:space="0" w:color="auto"/>
                <w:right w:val="none" w:sz="0" w:space="0" w:color="auto"/>
              </w:divBdr>
            </w:div>
          </w:divsChild>
        </w:div>
        <w:div w:id="96338982">
          <w:marLeft w:val="0"/>
          <w:marRight w:val="0"/>
          <w:marTop w:val="0"/>
          <w:marBottom w:val="0"/>
          <w:divBdr>
            <w:top w:val="none" w:sz="0" w:space="0" w:color="auto"/>
            <w:left w:val="none" w:sz="0" w:space="0" w:color="auto"/>
            <w:bottom w:val="none" w:sz="0" w:space="0" w:color="auto"/>
            <w:right w:val="none" w:sz="0" w:space="0" w:color="auto"/>
          </w:divBdr>
          <w:divsChild>
            <w:div w:id="648483281">
              <w:marLeft w:val="0"/>
              <w:marRight w:val="0"/>
              <w:marTop w:val="0"/>
              <w:marBottom w:val="0"/>
              <w:divBdr>
                <w:top w:val="none" w:sz="0" w:space="0" w:color="auto"/>
                <w:left w:val="none" w:sz="0" w:space="0" w:color="auto"/>
                <w:bottom w:val="none" w:sz="0" w:space="0" w:color="auto"/>
                <w:right w:val="none" w:sz="0" w:space="0" w:color="auto"/>
              </w:divBdr>
            </w:div>
          </w:divsChild>
        </w:div>
        <w:div w:id="857306837">
          <w:marLeft w:val="0"/>
          <w:marRight w:val="0"/>
          <w:marTop w:val="0"/>
          <w:marBottom w:val="0"/>
          <w:divBdr>
            <w:top w:val="none" w:sz="0" w:space="0" w:color="auto"/>
            <w:left w:val="none" w:sz="0" w:space="0" w:color="auto"/>
            <w:bottom w:val="none" w:sz="0" w:space="0" w:color="auto"/>
            <w:right w:val="none" w:sz="0" w:space="0" w:color="auto"/>
          </w:divBdr>
          <w:divsChild>
            <w:div w:id="1085221579">
              <w:marLeft w:val="0"/>
              <w:marRight w:val="0"/>
              <w:marTop w:val="0"/>
              <w:marBottom w:val="0"/>
              <w:divBdr>
                <w:top w:val="none" w:sz="0" w:space="0" w:color="auto"/>
                <w:left w:val="none" w:sz="0" w:space="0" w:color="auto"/>
                <w:bottom w:val="none" w:sz="0" w:space="0" w:color="auto"/>
                <w:right w:val="none" w:sz="0" w:space="0" w:color="auto"/>
              </w:divBdr>
            </w:div>
          </w:divsChild>
        </w:div>
        <w:div w:id="634987932">
          <w:marLeft w:val="0"/>
          <w:marRight w:val="0"/>
          <w:marTop w:val="0"/>
          <w:marBottom w:val="0"/>
          <w:divBdr>
            <w:top w:val="none" w:sz="0" w:space="0" w:color="auto"/>
            <w:left w:val="none" w:sz="0" w:space="0" w:color="auto"/>
            <w:bottom w:val="none" w:sz="0" w:space="0" w:color="auto"/>
            <w:right w:val="none" w:sz="0" w:space="0" w:color="auto"/>
          </w:divBdr>
          <w:divsChild>
            <w:div w:id="1791433817">
              <w:marLeft w:val="0"/>
              <w:marRight w:val="0"/>
              <w:marTop w:val="0"/>
              <w:marBottom w:val="0"/>
              <w:divBdr>
                <w:top w:val="none" w:sz="0" w:space="0" w:color="auto"/>
                <w:left w:val="none" w:sz="0" w:space="0" w:color="auto"/>
                <w:bottom w:val="none" w:sz="0" w:space="0" w:color="auto"/>
                <w:right w:val="none" w:sz="0" w:space="0" w:color="auto"/>
              </w:divBdr>
            </w:div>
          </w:divsChild>
        </w:div>
        <w:div w:id="451630666">
          <w:marLeft w:val="0"/>
          <w:marRight w:val="0"/>
          <w:marTop w:val="0"/>
          <w:marBottom w:val="0"/>
          <w:divBdr>
            <w:top w:val="none" w:sz="0" w:space="0" w:color="auto"/>
            <w:left w:val="none" w:sz="0" w:space="0" w:color="auto"/>
            <w:bottom w:val="none" w:sz="0" w:space="0" w:color="auto"/>
            <w:right w:val="none" w:sz="0" w:space="0" w:color="auto"/>
          </w:divBdr>
          <w:divsChild>
            <w:div w:id="1469126997">
              <w:marLeft w:val="0"/>
              <w:marRight w:val="0"/>
              <w:marTop w:val="0"/>
              <w:marBottom w:val="0"/>
              <w:divBdr>
                <w:top w:val="none" w:sz="0" w:space="0" w:color="auto"/>
                <w:left w:val="none" w:sz="0" w:space="0" w:color="auto"/>
                <w:bottom w:val="none" w:sz="0" w:space="0" w:color="auto"/>
                <w:right w:val="none" w:sz="0" w:space="0" w:color="auto"/>
              </w:divBdr>
            </w:div>
            <w:div w:id="1522891822">
              <w:marLeft w:val="0"/>
              <w:marRight w:val="0"/>
              <w:marTop w:val="0"/>
              <w:marBottom w:val="0"/>
              <w:divBdr>
                <w:top w:val="none" w:sz="0" w:space="0" w:color="auto"/>
                <w:left w:val="none" w:sz="0" w:space="0" w:color="auto"/>
                <w:bottom w:val="none" w:sz="0" w:space="0" w:color="auto"/>
                <w:right w:val="none" w:sz="0" w:space="0" w:color="auto"/>
              </w:divBdr>
            </w:div>
          </w:divsChild>
        </w:div>
        <w:div w:id="1636062678">
          <w:marLeft w:val="0"/>
          <w:marRight w:val="0"/>
          <w:marTop w:val="0"/>
          <w:marBottom w:val="0"/>
          <w:divBdr>
            <w:top w:val="none" w:sz="0" w:space="0" w:color="auto"/>
            <w:left w:val="none" w:sz="0" w:space="0" w:color="auto"/>
            <w:bottom w:val="none" w:sz="0" w:space="0" w:color="auto"/>
            <w:right w:val="none" w:sz="0" w:space="0" w:color="auto"/>
          </w:divBdr>
          <w:divsChild>
            <w:div w:id="2004966793">
              <w:marLeft w:val="0"/>
              <w:marRight w:val="0"/>
              <w:marTop w:val="0"/>
              <w:marBottom w:val="0"/>
              <w:divBdr>
                <w:top w:val="none" w:sz="0" w:space="0" w:color="auto"/>
                <w:left w:val="none" w:sz="0" w:space="0" w:color="auto"/>
                <w:bottom w:val="none" w:sz="0" w:space="0" w:color="auto"/>
                <w:right w:val="none" w:sz="0" w:space="0" w:color="auto"/>
              </w:divBdr>
            </w:div>
          </w:divsChild>
        </w:div>
        <w:div w:id="620379394">
          <w:marLeft w:val="0"/>
          <w:marRight w:val="0"/>
          <w:marTop w:val="0"/>
          <w:marBottom w:val="0"/>
          <w:divBdr>
            <w:top w:val="none" w:sz="0" w:space="0" w:color="auto"/>
            <w:left w:val="none" w:sz="0" w:space="0" w:color="auto"/>
            <w:bottom w:val="none" w:sz="0" w:space="0" w:color="auto"/>
            <w:right w:val="none" w:sz="0" w:space="0" w:color="auto"/>
          </w:divBdr>
          <w:divsChild>
            <w:div w:id="467283638">
              <w:marLeft w:val="0"/>
              <w:marRight w:val="0"/>
              <w:marTop w:val="0"/>
              <w:marBottom w:val="0"/>
              <w:divBdr>
                <w:top w:val="none" w:sz="0" w:space="0" w:color="auto"/>
                <w:left w:val="none" w:sz="0" w:space="0" w:color="auto"/>
                <w:bottom w:val="none" w:sz="0" w:space="0" w:color="auto"/>
                <w:right w:val="none" w:sz="0" w:space="0" w:color="auto"/>
              </w:divBdr>
            </w:div>
          </w:divsChild>
        </w:div>
        <w:div w:id="1590502761">
          <w:marLeft w:val="0"/>
          <w:marRight w:val="0"/>
          <w:marTop w:val="0"/>
          <w:marBottom w:val="0"/>
          <w:divBdr>
            <w:top w:val="none" w:sz="0" w:space="0" w:color="auto"/>
            <w:left w:val="none" w:sz="0" w:space="0" w:color="auto"/>
            <w:bottom w:val="none" w:sz="0" w:space="0" w:color="auto"/>
            <w:right w:val="none" w:sz="0" w:space="0" w:color="auto"/>
          </w:divBdr>
          <w:divsChild>
            <w:div w:id="74591488">
              <w:marLeft w:val="0"/>
              <w:marRight w:val="0"/>
              <w:marTop w:val="0"/>
              <w:marBottom w:val="0"/>
              <w:divBdr>
                <w:top w:val="none" w:sz="0" w:space="0" w:color="auto"/>
                <w:left w:val="none" w:sz="0" w:space="0" w:color="auto"/>
                <w:bottom w:val="none" w:sz="0" w:space="0" w:color="auto"/>
                <w:right w:val="none" w:sz="0" w:space="0" w:color="auto"/>
              </w:divBdr>
            </w:div>
          </w:divsChild>
        </w:div>
        <w:div w:id="1641618458">
          <w:marLeft w:val="0"/>
          <w:marRight w:val="0"/>
          <w:marTop w:val="0"/>
          <w:marBottom w:val="0"/>
          <w:divBdr>
            <w:top w:val="none" w:sz="0" w:space="0" w:color="auto"/>
            <w:left w:val="none" w:sz="0" w:space="0" w:color="auto"/>
            <w:bottom w:val="none" w:sz="0" w:space="0" w:color="auto"/>
            <w:right w:val="none" w:sz="0" w:space="0" w:color="auto"/>
          </w:divBdr>
          <w:divsChild>
            <w:div w:id="1245257309">
              <w:marLeft w:val="0"/>
              <w:marRight w:val="0"/>
              <w:marTop w:val="0"/>
              <w:marBottom w:val="0"/>
              <w:divBdr>
                <w:top w:val="none" w:sz="0" w:space="0" w:color="auto"/>
                <w:left w:val="none" w:sz="0" w:space="0" w:color="auto"/>
                <w:bottom w:val="none" w:sz="0" w:space="0" w:color="auto"/>
                <w:right w:val="none" w:sz="0" w:space="0" w:color="auto"/>
              </w:divBdr>
            </w:div>
            <w:div w:id="1606156521">
              <w:marLeft w:val="0"/>
              <w:marRight w:val="0"/>
              <w:marTop w:val="0"/>
              <w:marBottom w:val="0"/>
              <w:divBdr>
                <w:top w:val="none" w:sz="0" w:space="0" w:color="auto"/>
                <w:left w:val="none" w:sz="0" w:space="0" w:color="auto"/>
                <w:bottom w:val="none" w:sz="0" w:space="0" w:color="auto"/>
                <w:right w:val="none" w:sz="0" w:space="0" w:color="auto"/>
              </w:divBdr>
            </w:div>
          </w:divsChild>
        </w:div>
        <w:div w:id="543252391">
          <w:marLeft w:val="0"/>
          <w:marRight w:val="0"/>
          <w:marTop w:val="0"/>
          <w:marBottom w:val="0"/>
          <w:divBdr>
            <w:top w:val="none" w:sz="0" w:space="0" w:color="auto"/>
            <w:left w:val="none" w:sz="0" w:space="0" w:color="auto"/>
            <w:bottom w:val="none" w:sz="0" w:space="0" w:color="auto"/>
            <w:right w:val="none" w:sz="0" w:space="0" w:color="auto"/>
          </w:divBdr>
          <w:divsChild>
            <w:div w:id="410353427">
              <w:marLeft w:val="0"/>
              <w:marRight w:val="0"/>
              <w:marTop w:val="0"/>
              <w:marBottom w:val="0"/>
              <w:divBdr>
                <w:top w:val="none" w:sz="0" w:space="0" w:color="auto"/>
                <w:left w:val="none" w:sz="0" w:space="0" w:color="auto"/>
                <w:bottom w:val="none" w:sz="0" w:space="0" w:color="auto"/>
                <w:right w:val="none" w:sz="0" w:space="0" w:color="auto"/>
              </w:divBdr>
            </w:div>
          </w:divsChild>
        </w:div>
        <w:div w:id="1164971030">
          <w:marLeft w:val="0"/>
          <w:marRight w:val="0"/>
          <w:marTop w:val="0"/>
          <w:marBottom w:val="0"/>
          <w:divBdr>
            <w:top w:val="none" w:sz="0" w:space="0" w:color="auto"/>
            <w:left w:val="none" w:sz="0" w:space="0" w:color="auto"/>
            <w:bottom w:val="none" w:sz="0" w:space="0" w:color="auto"/>
            <w:right w:val="none" w:sz="0" w:space="0" w:color="auto"/>
          </w:divBdr>
          <w:divsChild>
            <w:div w:id="732242478">
              <w:marLeft w:val="0"/>
              <w:marRight w:val="0"/>
              <w:marTop w:val="0"/>
              <w:marBottom w:val="0"/>
              <w:divBdr>
                <w:top w:val="none" w:sz="0" w:space="0" w:color="auto"/>
                <w:left w:val="none" w:sz="0" w:space="0" w:color="auto"/>
                <w:bottom w:val="none" w:sz="0" w:space="0" w:color="auto"/>
                <w:right w:val="none" w:sz="0" w:space="0" w:color="auto"/>
              </w:divBdr>
            </w:div>
          </w:divsChild>
        </w:div>
        <w:div w:id="888225497">
          <w:marLeft w:val="0"/>
          <w:marRight w:val="0"/>
          <w:marTop w:val="0"/>
          <w:marBottom w:val="0"/>
          <w:divBdr>
            <w:top w:val="none" w:sz="0" w:space="0" w:color="auto"/>
            <w:left w:val="none" w:sz="0" w:space="0" w:color="auto"/>
            <w:bottom w:val="none" w:sz="0" w:space="0" w:color="auto"/>
            <w:right w:val="none" w:sz="0" w:space="0" w:color="auto"/>
          </w:divBdr>
          <w:divsChild>
            <w:div w:id="990327149">
              <w:marLeft w:val="0"/>
              <w:marRight w:val="0"/>
              <w:marTop w:val="0"/>
              <w:marBottom w:val="0"/>
              <w:divBdr>
                <w:top w:val="none" w:sz="0" w:space="0" w:color="auto"/>
                <w:left w:val="none" w:sz="0" w:space="0" w:color="auto"/>
                <w:bottom w:val="none" w:sz="0" w:space="0" w:color="auto"/>
                <w:right w:val="none" w:sz="0" w:space="0" w:color="auto"/>
              </w:divBdr>
            </w:div>
          </w:divsChild>
        </w:div>
        <w:div w:id="1839535208">
          <w:marLeft w:val="0"/>
          <w:marRight w:val="0"/>
          <w:marTop w:val="0"/>
          <w:marBottom w:val="0"/>
          <w:divBdr>
            <w:top w:val="none" w:sz="0" w:space="0" w:color="auto"/>
            <w:left w:val="none" w:sz="0" w:space="0" w:color="auto"/>
            <w:bottom w:val="none" w:sz="0" w:space="0" w:color="auto"/>
            <w:right w:val="none" w:sz="0" w:space="0" w:color="auto"/>
          </w:divBdr>
          <w:divsChild>
            <w:div w:id="436487923">
              <w:marLeft w:val="0"/>
              <w:marRight w:val="0"/>
              <w:marTop w:val="0"/>
              <w:marBottom w:val="0"/>
              <w:divBdr>
                <w:top w:val="none" w:sz="0" w:space="0" w:color="auto"/>
                <w:left w:val="none" w:sz="0" w:space="0" w:color="auto"/>
                <w:bottom w:val="none" w:sz="0" w:space="0" w:color="auto"/>
                <w:right w:val="none" w:sz="0" w:space="0" w:color="auto"/>
              </w:divBdr>
            </w:div>
          </w:divsChild>
        </w:div>
        <w:div w:id="823206249">
          <w:marLeft w:val="0"/>
          <w:marRight w:val="0"/>
          <w:marTop w:val="0"/>
          <w:marBottom w:val="0"/>
          <w:divBdr>
            <w:top w:val="none" w:sz="0" w:space="0" w:color="auto"/>
            <w:left w:val="none" w:sz="0" w:space="0" w:color="auto"/>
            <w:bottom w:val="none" w:sz="0" w:space="0" w:color="auto"/>
            <w:right w:val="none" w:sz="0" w:space="0" w:color="auto"/>
          </w:divBdr>
          <w:divsChild>
            <w:div w:id="2013331717">
              <w:marLeft w:val="0"/>
              <w:marRight w:val="0"/>
              <w:marTop w:val="0"/>
              <w:marBottom w:val="0"/>
              <w:divBdr>
                <w:top w:val="none" w:sz="0" w:space="0" w:color="auto"/>
                <w:left w:val="none" w:sz="0" w:space="0" w:color="auto"/>
                <w:bottom w:val="none" w:sz="0" w:space="0" w:color="auto"/>
                <w:right w:val="none" w:sz="0" w:space="0" w:color="auto"/>
              </w:divBdr>
            </w:div>
          </w:divsChild>
        </w:div>
        <w:div w:id="1759253244">
          <w:marLeft w:val="0"/>
          <w:marRight w:val="0"/>
          <w:marTop w:val="0"/>
          <w:marBottom w:val="0"/>
          <w:divBdr>
            <w:top w:val="none" w:sz="0" w:space="0" w:color="auto"/>
            <w:left w:val="none" w:sz="0" w:space="0" w:color="auto"/>
            <w:bottom w:val="none" w:sz="0" w:space="0" w:color="auto"/>
            <w:right w:val="none" w:sz="0" w:space="0" w:color="auto"/>
          </w:divBdr>
          <w:divsChild>
            <w:div w:id="1115104138">
              <w:marLeft w:val="0"/>
              <w:marRight w:val="0"/>
              <w:marTop w:val="0"/>
              <w:marBottom w:val="0"/>
              <w:divBdr>
                <w:top w:val="none" w:sz="0" w:space="0" w:color="auto"/>
                <w:left w:val="none" w:sz="0" w:space="0" w:color="auto"/>
                <w:bottom w:val="none" w:sz="0" w:space="0" w:color="auto"/>
                <w:right w:val="none" w:sz="0" w:space="0" w:color="auto"/>
              </w:divBdr>
            </w:div>
          </w:divsChild>
        </w:div>
        <w:div w:id="1001081947">
          <w:marLeft w:val="0"/>
          <w:marRight w:val="0"/>
          <w:marTop w:val="0"/>
          <w:marBottom w:val="0"/>
          <w:divBdr>
            <w:top w:val="none" w:sz="0" w:space="0" w:color="auto"/>
            <w:left w:val="none" w:sz="0" w:space="0" w:color="auto"/>
            <w:bottom w:val="none" w:sz="0" w:space="0" w:color="auto"/>
            <w:right w:val="none" w:sz="0" w:space="0" w:color="auto"/>
          </w:divBdr>
          <w:divsChild>
            <w:div w:id="1681354921">
              <w:marLeft w:val="0"/>
              <w:marRight w:val="0"/>
              <w:marTop w:val="0"/>
              <w:marBottom w:val="0"/>
              <w:divBdr>
                <w:top w:val="none" w:sz="0" w:space="0" w:color="auto"/>
                <w:left w:val="none" w:sz="0" w:space="0" w:color="auto"/>
                <w:bottom w:val="none" w:sz="0" w:space="0" w:color="auto"/>
                <w:right w:val="none" w:sz="0" w:space="0" w:color="auto"/>
              </w:divBdr>
            </w:div>
          </w:divsChild>
        </w:div>
        <w:div w:id="1624116112">
          <w:marLeft w:val="0"/>
          <w:marRight w:val="0"/>
          <w:marTop w:val="0"/>
          <w:marBottom w:val="0"/>
          <w:divBdr>
            <w:top w:val="none" w:sz="0" w:space="0" w:color="auto"/>
            <w:left w:val="none" w:sz="0" w:space="0" w:color="auto"/>
            <w:bottom w:val="none" w:sz="0" w:space="0" w:color="auto"/>
            <w:right w:val="none" w:sz="0" w:space="0" w:color="auto"/>
          </w:divBdr>
          <w:divsChild>
            <w:div w:id="1691223393">
              <w:marLeft w:val="0"/>
              <w:marRight w:val="0"/>
              <w:marTop w:val="0"/>
              <w:marBottom w:val="0"/>
              <w:divBdr>
                <w:top w:val="none" w:sz="0" w:space="0" w:color="auto"/>
                <w:left w:val="none" w:sz="0" w:space="0" w:color="auto"/>
                <w:bottom w:val="none" w:sz="0" w:space="0" w:color="auto"/>
                <w:right w:val="none" w:sz="0" w:space="0" w:color="auto"/>
              </w:divBdr>
            </w:div>
          </w:divsChild>
        </w:div>
        <w:div w:id="1166357254">
          <w:marLeft w:val="0"/>
          <w:marRight w:val="0"/>
          <w:marTop w:val="0"/>
          <w:marBottom w:val="0"/>
          <w:divBdr>
            <w:top w:val="none" w:sz="0" w:space="0" w:color="auto"/>
            <w:left w:val="none" w:sz="0" w:space="0" w:color="auto"/>
            <w:bottom w:val="none" w:sz="0" w:space="0" w:color="auto"/>
            <w:right w:val="none" w:sz="0" w:space="0" w:color="auto"/>
          </w:divBdr>
          <w:divsChild>
            <w:div w:id="373962784">
              <w:marLeft w:val="0"/>
              <w:marRight w:val="0"/>
              <w:marTop w:val="0"/>
              <w:marBottom w:val="0"/>
              <w:divBdr>
                <w:top w:val="none" w:sz="0" w:space="0" w:color="auto"/>
                <w:left w:val="none" w:sz="0" w:space="0" w:color="auto"/>
                <w:bottom w:val="none" w:sz="0" w:space="0" w:color="auto"/>
                <w:right w:val="none" w:sz="0" w:space="0" w:color="auto"/>
              </w:divBdr>
            </w:div>
          </w:divsChild>
        </w:div>
        <w:div w:id="666247869">
          <w:marLeft w:val="0"/>
          <w:marRight w:val="0"/>
          <w:marTop w:val="0"/>
          <w:marBottom w:val="0"/>
          <w:divBdr>
            <w:top w:val="none" w:sz="0" w:space="0" w:color="auto"/>
            <w:left w:val="none" w:sz="0" w:space="0" w:color="auto"/>
            <w:bottom w:val="none" w:sz="0" w:space="0" w:color="auto"/>
            <w:right w:val="none" w:sz="0" w:space="0" w:color="auto"/>
          </w:divBdr>
          <w:divsChild>
            <w:div w:id="96102432">
              <w:marLeft w:val="0"/>
              <w:marRight w:val="0"/>
              <w:marTop w:val="0"/>
              <w:marBottom w:val="0"/>
              <w:divBdr>
                <w:top w:val="none" w:sz="0" w:space="0" w:color="auto"/>
                <w:left w:val="none" w:sz="0" w:space="0" w:color="auto"/>
                <w:bottom w:val="none" w:sz="0" w:space="0" w:color="auto"/>
                <w:right w:val="none" w:sz="0" w:space="0" w:color="auto"/>
              </w:divBdr>
            </w:div>
          </w:divsChild>
        </w:div>
        <w:div w:id="152261830">
          <w:marLeft w:val="0"/>
          <w:marRight w:val="0"/>
          <w:marTop w:val="0"/>
          <w:marBottom w:val="0"/>
          <w:divBdr>
            <w:top w:val="none" w:sz="0" w:space="0" w:color="auto"/>
            <w:left w:val="none" w:sz="0" w:space="0" w:color="auto"/>
            <w:bottom w:val="none" w:sz="0" w:space="0" w:color="auto"/>
            <w:right w:val="none" w:sz="0" w:space="0" w:color="auto"/>
          </w:divBdr>
          <w:divsChild>
            <w:div w:id="1152910900">
              <w:marLeft w:val="0"/>
              <w:marRight w:val="0"/>
              <w:marTop w:val="0"/>
              <w:marBottom w:val="0"/>
              <w:divBdr>
                <w:top w:val="none" w:sz="0" w:space="0" w:color="auto"/>
                <w:left w:val="none" w:sz="0" w:space="0" w:color="auto"/>
                <w:bottom w:val="none" w:sz="0" w:space="0" w:color="auto"/>
                <w:right w:val="none" w:sz="0" w:space="0" w:color="auto"/>
              </w:divBdr>
            </w:div>
          </w:divsChild>
        </w:div>
        <w:div w:id="1727757981">
          <w:marLeft w:val="0"/>
          <w:marRight w:val="0"/>
          <w:marTop w:val="0"/>
          <w:marBottom w:val="0"/>
          <w:divBdr>
            <w:top w:val="none" w:sz="0" w:space="0" w:color="auto"/>
            <w:left w:val="none" w:sz="0" w:space="0" w:color="auto"/>
            <w:bottom w:val="none" w:sz="0" w:space="0" w:color="auto"/>
            <w:right w:val="none" w:sz="0" w:space="0" w:color="auto"/>
          </w:divBdr>
          <w:divsChild>
            <w:div w:id="155087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990682">
      <w:bodyDiv w:val="1"/>
      <w:marLeft w:val="0"/>
      <w:marRight w:val="0"/>
      <w:marTop w:val="0"/>
      <w:marBottom w:val="0"/>
      <w:divBdr>
        <w:top w:val="none" w:sz="0" w:space="0" w:color="auto"/>
        <w:left w:val="none" w:sz="0" w:space="0" w:color="auto"/>
        <w:bottom w:val="none" w:sz="0" w:space="0" w:color="auto"/>
        <w:right w:val="none" w:sz="0" w:space="0" w:color="auto"/>
      </w:divBdr>
    </w:div>
    <w:div w:id="1772045881">
      <w:bodyDiv w:val="1"/>
      <w:marLeft w:val="0"/>
      <w:marRight w:val="0"/>
      <w:marTop w:val="0"/>
      <w:marBottom w:val="0"/>
      <w:divBdr>
        <w:top w:val="none" w:sz="0" w:space="0" w:color="auto"/>
        <w:left w:val="none" w:sz="0" w:space="0" w:color="auto"/>
        <w:bottom w:val="none" w:sz="0" w:space="0" w:color="auto"/>
        <w:right w:val="none" w:sz="0" w:space="0" w:color="auto"/>
      </w:divBdr>
    </w:div>
    <w:div w:id="1872264115">
      <w:bodyDiv w:val="1"/>
      <w:marLeft w:val="0"/>
      <w:marRight w:val="0"/>
      <w:marTop w:val="0"/>
      <w:marBottom w:val="0"/>
      <w:divBdr>
        <w:top w:val="none" w:sz="0" w:space="0" w:color="auto"/>
        <w:left w:val="none" w:sz="0" w:space="0" w:color="auto"/>
        <w:bottom w:val="none" w:sz="0" w:space="0" w:color="auto"/>
        <w:right w:val="none" w:sz="0" w:space="0" w:color="auto"/>
      </w:divBdr>
    </w:div>
    <w:div w:id="1872954775">
      <w:bodyDiv w:val="1"/>
      <w:marLeft w:val="0"/>
      <w:marRight w:val="0"/>
      <w:marTop w:val="0"/>
      <w:marBottom w:val="0"/>
      <w:divBdr>
        <w:top w:val="none" w:sz="0" w:space="0" w:color="auto"/>
        <w:left w:val="none" w:sz="0" w:space="0" w:color="auto"/>
        <w:bottom w:val="none" w:sz="0" w:space="0" w:color="auto"/>
        <w:right w:val="none" w:sz="0" w:space="0" w:color="auto"/>
      </w:divBdr>
    </w:div>
    <w:div w:id="1918442205">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03313552">
      <w:bodyDiv w:val="1"/>
      <w:marLeft w:val="0"/>
      <w:marRight w:val="0"/>
      <w:marTop w:val="0"/>
      <w:marBottom w:val="0"/>
      <w:divBdr>
        <w:top w:val="none" w:sz="0" w:space="0" w:color="auto"/>
        <w:left w:val="none" w:sz="0" w:space="0" w:color="auto"/>
        <w:bottom w:val="none" w:sz="0" w:space="0" w:color="auto"/>
        <w:right w:val="none" w:sz="0" w:space="0" w:color="auto"/>
      </w:divBdr>
    </w:div>
    <w:div w:id="2047171525">
      <w:bodyDiv w:val="1"/>
      <w:marLeft w:val="0"/>
      <w:marRight w:val="0"/>
      <w:marTop w:val="0"/>
      <w:marBottom w:val="0"/>
      <w:divBdr>
        <w:top w:val="none" w:sz="0" w:space="0" w:color="auto"/>
        <w:left w:val="none" w:sz="0" w:space="0" w:color="auto"/>
        <w:bottom w:val="none" w:sz="0" w:space="0" w:color="auto"/>
        <w:right w:val="none" w:sz="0" w:space="0" w:color="auto"/>
      </w:divBdr>
    </w:div>
    <w:div w:id="2094161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ms.office.com/r/tHFwaQ6h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91504DBC-BFE0-4DEC-850F-77C7112D4DBE}">
    <t:Anchor>
      <t:Comment id="1370566916"/>
    </t:Anchor>
    <t:History>
      <t:Event id="{2DA5E30D-7F48-4956-9A19-CB61B7DF9F31}" time="2025-07-28T20:01:30.347Z">
        <t:Attribution userId="S::avillanueval@sena.edu.co::672859a9-e812-46d1-b537-014a576cd4ff" userProvider="AD" userName="Ana Maria Villanueva Luna"/>
        <t:Anchor>
          <t:Comment id="1370566916"/>
        </t:Anchor>
        <t:Create/>
      </t:Event>
      <t:Event id="{24E7973E-1C0F-40DE-85EE-07C97E7A90F1}" time="2025-07-28T20:01:30.347Z">
        <t:Attribution userId="S::avillanueval@sena.edu.co::672859a9-e812-46d1-b537-014a576cd4ff" userProvider="AD" userName="Ana Maria Villanueva Luna"/>
        <t:Anchor>
          <t:Comment id="1370566916"/>
        </t:Anchor>
        <t:Assign userId="S::acifuentesb@sena.edu.co::cdeb2717-e1da-4b71-ab51-c6b4cfd22015" userProvider="AD" userName="Adriana Magaly Cifuentes Bustos"/>
      </t:Event>
      <t:Event id="{13FD1653-7D8D-4230-94DD-9996527D905A}" time="2025-07-28T20:01:30.347Z">
        <t:Attribution userId="S::avillanueval@sena.edu.co::672859a9-e812-46d1-b537-014a576cd4ff" userProvider="AD" userName="Ana Maria Villanueva Luna"/>
        <t:Anchor>
          <t:Comment id="1370566916"/>
        </t:Anchor>
        <t:SetTitle title="@Adriana Magaly Cifuentes Bustos @Paula Marcela Arias Barrera propongo la redacción que está en morado para quitar lo que está en roj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67AAE4437C68418D28551470619F7B" ma:contentTypeVersion="14" ma:contentTypeDescription="Create a new document." ma:contentTypeScope="" ma:versionID="6e49272cfa1ac44854d1cc3f6bfcf744">
  <xsd:schema xmlns:xsd="http://www.w3.org/2001/XMLSchema" xmlns:xs="http://www.w3.org/2001/XMLSchema" xmlns:p="http://schemas.microsoft.com/office/2006/metadata/properties" xmlns:ns3="cd19be7a-c161-4a1c-8410-e27e6c0313b6" xmlns:ns4="3dcad69e-19de-42e0-b905-31c3b27ccabc" targetNamespace="http://schemas.microsoft.com/office/2006/metadata/properties" ma:root="true" ma:fieldsID="afdece55dfb64c4f51c8b9cf73f72ffd" ns3:_="" ns4:_="">
    <xsd:import namespace="cd19be7a-c161-4a1c-8410-e27e6c0313b6"/>
    <xsd:import namespace="3dcad69e-19de-42e0-b905-31c3b27ccabc"/>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9be7a-c161-4a1c-8410-e27e6c0313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cad69e-19de-42e0-b905-31c3b27ccab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Car07</b:Tag>
    <b:SourceType>Book</b:SourceType>
    <b:Guid>{3E7FF78D-6B39-47C9-9A1D-3B32C0F90F2B}</b:Guid>
    <b:Author>
      <b:Author>
        <b:Corporate>Carlos Ariel Sanchez Torres</b:Corporate>
      </b:Author>
    </b:Author>
    <b:Title>Acto Administrativo</b:Title>
    <b:Year>2007</b:Year>
    <b:URL>https://escuelajudicial.ramajudicial.gov.co/sites/default/files/biblioteca/m4-3.pdf</b:URL>
    <b:City>Colombia</b:City>
    <b:Publisher>Grafi-Impacto ltda.</b:Publisher>
    <b:CountryRegion>Colombia</b:CountryRegion>
    <b:Pages>24</b:Pages>
    <b:RefOrder>1</b:RefOrder>
  </b:Source>
  <b:Source>
    <b:Tag>SEN24</b:Tag>
    <b:SourceType>Misc</b:SourceType>
    <b:Guid>{9F29FF45-6A07-48ED-A1D1-A7BD20E6035C}</b:Guid>
    <b:Title>Acuerdo 009 de 2024 - Reglamento del aprendiz</b:Title>
    <b:Year>2024</b:Year>
    <b:Author>
      <b:Author>
        <b:Corporate>SENA</b:Corporate>
      </b:Author>
    </b:Author>
    <b:RefOrder>2</b:RefOrder>
  </b:Source>
  <b:Source>
    <b:Tag>Acu</b:Tag>
    <b:SourceType>Misc</b:SourceType>
    <b:Guid>{BE6B8CD1-1AA5-49E6-B2AE-65C051E27DA5}</b:Guid>
    <b:Title>Acuerdo 009 de 2024</b:Title>
    <b:Author>
      <b:Author>
        <b:NameList>
          <b:Person>
            <b:Last>2024</b:Last>
            <b:First>Acuerdo</b:First>
            <b:Middle>009 de</b:Middle>
          </b:Person>
        </b:NameList>
      </b:Author>
    </b:Author>
    <b:RefOrder>3</b:RefOrder>
  </b:Source>
  <b:Source>
    <b:Tag>Acu1</b:Tag>
    <b:SourceType>Book</b:SourceType>
    <b:Guid>{90F8138F-A04A-480E-9E45-CA7F1CFB0953}</b:Guid>
    <b:Author>
      <b:Author>
        <b:Corporate>Acuerdo 009 de 2024</b:Corporate>
      </b:Author>
    </b:Author>
    <b:URL>https://normograma.sena.edu.co/compilacion/docs/acuerdo_sena_0009_2024.htm</b:URL>
    <b:RefOrder>4</b:RefOrder>
  </b:Source>
  <b:Source>
    <b:Tag>Min</b:Tag>
    <b:SourceType>Book</b:SourceType>
    <b:Guid>{E325D786-6BE6-481A-9BF7-FCB1B01ABD88}</b:Guid>
    <b:Author>
      <b:Author>
        <b:Corporate>Ministerio del trabajo</b:Corporate>
      </b:Author>
    </b:Author>
    <b:Title>resolución 623 de 2020</b:Title>
    <b:RefOrder>5</b:RefOrder>
  </b:Source>
  <b:Source>
    <b:Tag>Res</b:Tag>
    <b:SourceType>Book</b:SourceType>
    <b:Guid>{D3B8DCBE-1F19-4528-B677-8BB56D85F5D8}</b:Guid>
    <b:Author>
      <b:Author>
        <b:Corporate>Resolución 623 de 2020</b:Corporate>
      </b:Author>
    </b:Author>
    <b:URL>https://www.alcaldiabogota.gov.co/sisjur/normas/Norma1.jsp?i=81415</b:URL>
    <b:RefOrder>6</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activity xmlns="cd19be7a-c161-4a1c-8410-e27e6c0313b6" xsi:nil="true"/>
  </documentManagement>
</p:properties>
</file>

<file path=customXml/itemProps1.xml><?xml version="1.0" encoding="utf-8"?>
<ds:datastoreItem xmlns:ds="http://schemas.openxmlformats.org/officeDocument/2006/customXml" ds:itemID="{7EAD6FA3-38FC-4B23-AC80-E360FBAA0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19be7a-c161-4a1c-8410-e27e6c0313b6"/>
    <ds:schemaRef ds:uri="3dcad69e-19de-42e0-b905-31c3b27cc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3.xml><?xml version="1.0" encoding="utf-8"?>
<ds:datastoreItem xmlns:ds="http://schemas.openxmlformats.org/officeDocument/2006/customXml" ds:itemID="{716E6846-DABC-42C2-B25A-EEF6D7622F4A}">
  <ds:schemaRefs>
    <ds:schemaRef ds:uri="http://schemas.openxmlformats.org/officeDocument/2006/bibliography"/>
  </ds:schemaRefs>
</ds:datastoreItem>
</file>

<file path=customXml/itemProps4.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cd19be7a-c161-4a1c-8410-e27e6c0313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7523</Words>
  <Characters>41380</Characters>
  <Application>Microsoft Office Word</Application>
  <DocSecurity>0</DocSecurity>
  <Lines>344</Lines>
  <Paragraphs>97</Paragraphs>
  <ScaleCrop>false</ScaleCrop>
  <Company/>
  <LinksUpToDate>false</LinksUpToDate>
  <CharactersWithSpaces>48806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Leonardo Castañeda Ortiz</cp:lastModifiedBy>
  <cp:revision>2</cp:revision>
  <cp:lastPrinted>2025-07-29T15:10:00Z</cp:lastPrinted>
  <dcterms:created xsi:type="dcterms:W3CDTF">2025-09-04T17:00:00Z</dcterms:created>
  <dcterms:modified xsi:type="dcterms:W3CDTF">2025-09-04T17:00:00Z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0x0101009667AAE4437C68418D28551470619F7B</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 6th edition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Unique User Id_1">
    <vt:lpwstr>e84acbad-b79d-38e7-8544-266cd0d9159f</vt:lpwstr>
  </property>
  <property fmtid="{D5CDD505-2E9C-101B-9397-08002B2CF9AE}" pid="25" name="Mendeley Citation Style_1">
    <vt:lpwstr>http://www.zotero.org/styles/apa</vt:lpwstr>
  </property>
  <property fmtid="{D5CDD505-2E9C-101B-9397-08002B2CF9AE}" pid="26" name="MSIP_Label_fc111285-cafa-4fc9-8a9a-bd902089b24f_Enabled">
    <vt:lpwstr>true</vt:lpwstr>
  </property>
  <property fmtid="{D5CDD505-2E9C-101B-9397-08002B2CF9AE}" pid="27" name="MSIP_Label_fc111285-cafa-4fc9-8a9a-bd902089b24f_SetDate">
    <vt:lpwstr>2025-09-01T18:35:11Z</vt:lpwstr>
  </property>
  <property fmtid="{D5CDD505-2E9C-101B-9397-08002B2CF9AE}" pid="28" name="MSIP_Label_fc111285-cafa-4fc9-8a9a-bd902089b24f_Method">
    <vt:lpwstr>Privileged</vt:lpwstr>
  </property>
  <property fmtid="{D5CDD505-2E9C-101B-9397-08002B2CF9AE}" pid="29" name="MSIP_Label_fc111285-cafa-4fc9-8a9a-bd902089b24f_Name">
    <vt:lpwstr>Public</vt:lpwstr>
  </property>
  <property fmtid="{D5CDD505-2E9C-101B-9397-08002B2CF9AE}" pid="30" name="MSIP_Label_fc111285-cafa-4fc9-8a9a-bd902089b24f_SiteId">
    <vt:lpwstr>cbc2c381-2f2e-4d93-91d1-506c9316ace7</vt:lpwstr>
  </property>
  <property fmtid="{D5CDD505-2E9C-101B-9397-08002B2CF9AE}" pid="31" name="MSIP_Label_fc111285-cafa-4fc9-8a9a-bd902089b24f_ActionId">
    <vt:lpwstr>eac6c8b4-67f7-4aad-8e07-610c5f5cf2eb</vt:lpwstr>
  </property>
  <property fmtid="{D5CDD505-2E9C-101B-9397-08002B2CF9AE}" pid="32" name="MSIP_Label_fc111285-cafa-4fc9-8a9a-bd902089b24f_ContentBits">
    <vt:lpwstr>0</vt:lpwstr>
  </property>
  <property fmtid="{D5CDD505-2E9C-101B-9397-08002B2CF9AE}" pid="33" name="MSIP_Label_fc111285-cafa-4fc9-8a9a-bd902089b24f_Tag">
    <vt:lpwstr>10, 0, 1, 1</vt:lpwstr>
  </property>
</Properties>
</file>